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295A" w14:textId="77777777" w:rsidR="00C0063E" w:rsidRDefault="00C0063E" w:rsidP="00C0063E">
      <w:pPr>
        <w:pStyle w:val="Zkladntextodsazen"/>
        <w:ind w:firstLine="0"/>
        <w:jc w:val="center"/>
        <w:rPr>
          <w:rFonts w:ascii="Arial" w:hAnsi="Arial" w:cs="Arial"/>
          <w:i w:val="0"/>
          <w:iCs/>
          <w:smallCaps/>
          <w:sz w:val="36"/>
          <w:szCs w:val="36"/>
        </w:rPr>
      </w:pPr>
      <w:r>
        <w:rPr>
          <w:rFonts w:ascii="Arial" w:hAnsi="Arial" w:cs="Arial"/>
          <w:i w:val="0"/>
          <w:iCs/>
          <w:smallCaps/>
          <w:sz w:val="36"/>
          <w:szCs w:val="36"/>
        </w:rPr>
        <w:t>Smlouva o poskytnutí sociální služby</w:t>
      </w:r>
    </w:p>
    <w:p w14:paraId="68A866B1" w14:textId="77777777" w:rsidR="00C0063E" w:rsidRDefault="00C0063E" w:rsidP="00C0063E">
      <w:pPr>
        <w:pStyle w:val="Zkladntextodsazen"/>
        <w:spacing w:after="240"/>
        <w:ind w:firstLine="0"/>
        <w:rPr>
          <w:rFonts w:ascii="Arial" w:hAnsi="Arial" w:cs="Arial"/>
          <w:i w:val="0"/>
          <w:sz w:val="22"/>
          <w:szCs w:val="22"/>
        </w:rPr>
      </w:pPr>
    </w:p>
    <w:p w14:paraId="1F787E07" w14:textId="77777777" w:rsidR="00C0063E" w:rsidRDefault="00C0063E" w:rsidP="00C0063E">
      <w:pPr>
        <w:pStyle w:val="Zkladntextodsazen"/>
        <w:spacing w:after="240"/>
        <w:rPr>
          <w:rFonts w:ascii="Arial" w:hAnsi="Arial" w:cs="Arial"/>
          <w:i w:val="0"/>
          <w:sz w:val="22"/>
          <w:szCs w:val="22"/>
        </w:rPr>
      </w:pPr>
      <w:r>
        <w:rPr>
          <w:rFonts w:ascii="Arial" w:hAnsi="Arial" w:cs="Arial"/>
          <w:i w:val="0"/>
          <w:sz w:val="22"/>
          <w:szCs w:val="22"/>
        </w:rPr>
        <w:t>Smluvní strany:</w:t>
      </w:r>
    </w:p>
    <w:p w14:paraId="6C879155" w14:textId="77777777" w:rsidR="00C0063E" w:rsidRDefault="00C0063E" w:rsidP="00C0063E">
      <w:pPr>
        <w:pStyle w:val="Odstavecseseznamem"/>
        <w:numPr>
          <w:ilvl w:val="0"/>
          <w:numId w:val="1"/>
        </w:numPr>
        <w:spacing w:after="120"/>
        <w:jc w:val="both"/>
        <w:rPr>
          <w:rFonts w:ascii="Arial" w:hAnsi="Arial" w:cs="Arial"/>
          <w:b/>
          <w:sz w:val="22"/>
          <w:szCs w:val="22"/>
        </w:rPr>
      </w:pPr>
      <w:r>
        <w:rPr>
          <w:rFonts w:ascii="Arial" w:hAnsi="Arial" w:cs="Arial"/>
          <w:b/>
          <w:sz w:val="22"/>
          <w:szCs w:val="22"/>
        </w:rPr>
        <w:t xml:space="preserve">Městské zařízení sociálních služeb, </w:t>
      </w:r>
      <w:r>
        <w:rPr>
          <w:rFonts w:ascii="Arial" w:hAnsi="Arial" w:cs="Arial"/>
          <w:sz w:val="22"/>
          <w:szCs w:val="22"/>
        </w:rPr>
        <w:t>příspěvková organizace,</w:t>
      </w:r>
      <w:r>
        <w:rPr>
          <w:rFonts w:ascii="Arial" w:hAnsi="Arial" w:cs="Arial"/>
          <w:b/>
          <w:sz w:val="22"/>
          <w:szCs w:val="22"/>
        </w:rPr>
        <w:t xml:space="preserve"> </w:t>
      </w:r>
      <w:r>
        <w:rPr>
          <w:rFonts w:ascii="Arial" w:hAnsi="Arial" w:cs="Arial"/>
          <w:sz w:val="22"/>
          <w:szCs w:val="22"/>
        </w:rPr>
        <w:t>IČO: 47701277</w:t>
      </w:r>
      <w:r>
        <w:rPr>
          <w:rFonts w:ascii="Arial" w:hAnsi="Arial" w:cs="Arial"/>
          <w:b/>
          <w:sz w:val="22"/>
          <w:szCs w:val="22"/>
        </w:rPr>
        <w:t xml:space="preserve"> </w:t>
      </w:r>
    </w:p>
    <w:p w14:paraId="27DF4BF6" w14:textId="77777777" w:rsidR="00C0063E" w:rsidRDefault="00C0063E" w:rsidP="00C0063E">
      <w:pPr>
        <w:pStyle w:val="Odstavecseseznamem"/>
        <w:spacing w:after="120"/>
        <w:jc w:val="both"/>
        <w:rPr>
          <w:rFonts w:ascii="Arial" w:hAnsi="Arial" w:cs="Arial"/>
          <w:sz w:val="22"/>
          <w:szCs w:val="22"/>
        </w:rPr>
      </w:pPr>
      <w:r>
        <w:rPr>
          <w:rFonts w:ascii="Arial" w:hAnsi="Arial" w:cs="Arial"/>
          <w:sz w:val="22"/>
          <w:szCs w:val="22"/>
        </w:rPr>
        <w:t>se sídlem Východní 621/16, 360 20 Karlovy Vary,</w:t>
      </w:r>
    </w:p>
    <w:p w14:paraId="3C71ED5D" w14:textId="77777777" w:rsidR="00C0063E" w:rsidRDefault="00C0063E" w:rsidP="00C0063E">
      <w:pPr>
        <w:spacing w:after="120"/>
        <w:ind w:left="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zastoupená ředitelkou Mgr. Karin Sasákovou</w:t>
      </w:r>
    </w:p>
    <w:p w14:paraId="79ABF02F" w14:textId="77777777" w:rsidR="00C0063E" w:rsidRDefault="00C0063E" w:rsidP="00C0063E">
      <w:pPr>
        <w:spacing w:after="120"/>
        <w:ind w:left="357"/>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bankovní spojení: Česká spořitelna, a.s., T.G. Masaryka 2031/14, 360 01 Karlovy Vary </w:t>
      </w:r>
    </w:p>
    <w:p w14:paraId="542A2E63" w14:textId="77777777" w:rsidR="00C0063E" w:rsidRDefault="00C0063E" w:rsidP="00C0063E">
      <w:pPr>
        <w:spacing w:after="120"/>
        <w:ind w:left="357"/>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č.ú: 800 460 339/0800 </w:t>
      </w:r>
    </w:p>
    <w:p w14:paraId="71427AC8" w14:textId="77777777" w:rsidR="00C0063E" w:rsidRDefault="00C0063E" w:rsidP="00C0063E">
      <w:pPr>
        <w:ind w:firstLine="426"/>
        <w:rPr>
          <w:rFonts w:ascii="Arial" w:hAnsi="Arial" w:cs="Arial"/>
          <w:i/>
          <w:sz w:val="22"/>
        </w:rPr>
      </w:pPr>
      <w:r>
        <w:rPr>
          <w:rFonts w:ascii="Arial" w:hAnsi="Arial" w:cs="Arial"/>
          <w:i/>
          <w:sz w:val="22"/>
        </w:rPr>
        <w:t xml:space="preserve">  </w:t>
      </w:r>
      <w:r>
        <w:rPr>
          <w:rFonts w:ascii="Arial" w:hAnsi="Arial" w:cs="Arial"/>
          <w:i/>
          <w:sz w:val="22"/>
        </w:rPr>
        <w:tab/>
        <w:t xml:space="preserve">(dále jen </w:t>
      </w:r>
      <w:r>
        <w:rPr>
          <w:rFonts w:ascii="Arial" w:hAnsi="Arial" w:cs="Arial"/>
          <w:b/>
          <w:i/>
          <w:sz w:val="22"/>
        </w:rPr>
        <w:t xml:space="preserve">poskytovatel </w:t>
      </w:r>
      <w:r>
        <w:rPr>
          <w:rFonts w:ascii="Arial" w:hAnsi="Arial" w:cs="Arial"/>
          <w:i/>
          <w:sz w:val="22"/>
        </w:rPr>
        <w:t>na straně jedné)</w:t>
      </w:r>
    </w:p>
    <w:p w14:paraId="1E6D3D4D" w14:textId="77777777" w:rsidR="00C0063E" w:rsidRDefault="00C0063E" w:rsidP="00C0063E">
      <w:pPr>
        <w:spacing w:before="120" w:after="120"/>
        <w:ind w:firstLine="357"/>
        <w:rPr>
          <w:rFonts w:ascii="Arial" w:hAnsi="Arial" w:cs="Arial"/>
          <w:b/>
          <w:sz w:val="22"/>
          <w:szCs w:val="22"/>
        </w:rPr>
      </w:pPr>
      <w:r>
        <w:rPr>
          <w:rFonts w:ascii="Arial" w:hAnsi="Arial" w:cs="Arial"/>
          <w:b/>
          <w:sz w:val="22"/>
          <w:szCs w:val="22"/>
        </w:rPr>
        <w:t>a</w:t>
      </w:r>
    </w:p>
    <w:p w14:paraId="5FD56326" w14:textId="77777777" w:rsidR="00C0063E" w:rsidRDefault="00C0063E" w:rsidP="00C0063E">
      <w:pPr>
        <w:spacing w:before="120"/>
        <w:rPr>
          <w:rFonts w:ascii="Arial" w:hAnsi="Arial" w:cs="Arial"/>
          <w:b/>
          <w:sz w:val="22"/>
          <w:szCs w:val="22"/>
        </w:rPr>
      </w:pPr>
    </w:p>
    <w:p w14:paraId="1849A124" w14:textId="77777777" w:rsidR="00C0063E" w:rsidRDefault="00C0063E" w:rsidP="00C0063E">
      <w:pPr>
        <w:ind w:left="357"/>
        <w:rPr>
          <w:rFonts w:ascii="Arial" w:hAnsi="Arial" w:cs="Arial"/>
          <w:b/>
          <w:sz w:val="22"/>
          <w:szCs w:val="22"/>
        </w:rPr>
      </w:pPr>
      <w:r>
        <w:rPr>
          <w:rFonts w:ascii="Arial" w:hAnsi="Arial" w:cs="Arial"/>
          <w:b/>
          <w:sz w:val="22"/>
          <w:szCs w:val="22"/>
        </w:rPr>
        <w:t xml:space="preserve">2.        </w:t>
      </w:r>
    </w:p>
    <w:tbl>
      <w:tblPr>
        <w:tblW w:w="0" w:type="auto"/>
        <w:jc w:val="center"/>
        <w:tblLayout w:type="fixed"/>
        <w:tblLook w:val="04A0" w:firstRow="1" w:lastRow="0" w:firstColumn="1" w:lastColumn="0" w:noHBand="0" w:noVBand="1"/>
      </w:tblPr>
      <w:tblGrid>
        <w:gridCol w:w="2340"/>
        <w:gridCol w:w="6054"/>
      </w:tblGrid>
      <w:tr w:rsidR="00C0063E" w14:paraId="66003359" w14:textId="77777777" w:rsidTr="00C0063E">
        <w:trPr>
          <w:trHeight w:val="397"/>
          <w:jc w:val="center"/>
        </w:trPr>
        <w:tc>
          <w:tcPr>
            <w:tcW w:w="2340" w:type="dxa"/>
            <w:tcBorders>
              <w:top w:val="single" w:sz="4" w:space="0" w:color="000000"/>
              <w:left w:val="single" w:sz="4" w:space="0" w:color="000000"/>
              <w:bottom w:val="single" w:sz="4" w:space="0" w:color="000000"/>
              <w:right w:val="nil"/>
            </w:tcBorders>
            <w:vAlign w:val="center"/>
            <w:hideMark/>
          </w:tcPr>
          <w:p w14:paraId="5BB7B0FA" w14:textId="77777777" w:rsidR="00C0063E" w:rsidRDefault="00C0063E">
            <w:pPr>
              <w:snapToGrid w:val="0"/>
              <w:spacing w:line="252" w:lineRule="auto"/>
              <w:rPr>
                <w:rFonts w:ascii="Arial" w:hAnsi="Arial" w:cs="Arial"/>
                <w:b/>
                <w:sz w:val="22"/>
                <w:szCs w:val="22"/>
              </w:rPr>
            </w:pPr>
            <w:r>
              <w:rPr>
                <w:rFonts w:ascii="Arial" w:hAnsi="Arial" w:cs="Arial"/>
                <w:b/>
                <w:sz w:val="22"/>
                <w:szCs w:val="22"/>
              </w:rPr>
              <w:t xml:space="preserve">Pan/paní            </w:t>
            </w:r>
          </w:p>
        </w:tc>
        <w:tc>
          <w:tcPr>
            <w:tcW w:w="6054" w:type="dxa"/>
            <w:tcBorders>
              <w:top w:val="single" w:sz="4" w:space="0" w:color="000000"/>
              <w:left w:val="single" w:sz="4" w:space="0" w:color="000000"/>
              <w:bottom w:val="single" w:sz="4" w:space="0" w:color="000000"/>
              <w:right w:val="single" w:sz="4" w:space="0" w:color="000000"/>
            </w:tcBorders>
            <w:vAlign w:val="center"/>
            <w:hideMark/>
          </w:tcPr>
          <w:p w14:paraId="310D4AED" w14:textId="77777777" w:rsidR="00C0063E" w:rsidRDefault="00C0063E">
            <w:pPr>
              <w:rPr>
                <w:rFonts w:ascii="Arial" w:hAnsi="Arial" w:cs="Arial"/>
                <w:b/>
                <w:sz w:val="22"/>
                <w:szCs w:val="22"/>
              </w:rPr>
            </w:pPr>
          </w:p>
        </w:tc>
      </w:tr>
      <w:tr w:rsidR="00C0063E" w14:paraId="4EDD5939" w14:textId="77777777" w:rsidTr="00C0063E">
        <w:trPr>
          <w:trHeight w:val="397"/>
          <w:jc w:val="center"/>
        </w:trPr>
        <w:tc>
          <w:tcPr>
            <w:tcW w:w="2340" w:type="dxa"/>
            <w:tcBorders>
              <w:top w:val="single" w:sz="4" w:space="0" w:color="000000"/>
              <w:left w:val="single" w:sz="4" w:space="0" w:color="000000"/>
              <w:bottom w:val="single" w:sz="4" w:space="0" w:color="000000"/>
              <w:right w:val="nil"/>
            </w:tcBorders>
            <w:vAlign w:val="center"/>
            <w:hideMark/>
          </w:tcPr>
          <w:p w14:paraId="30BEC196" w14:textId="77777777" w:rsidR="00C0063E" w:rsidRDefault="00C0063E">
            <w:pPr>
              <w:snapToGrid w:val="0"/>
              <w:spacing w:line="252" w:lineRule="auto"/>
              <w:rPr>
                <w:rFonts w:ascii="Arial" w:hAnsi="Arial" w:cs="Arial"/>
                <w:b/>
                <w:sz w:val="22"/>
                <w:szCs w:val="22"/>
              </w:rPr>
            </w:pPr>
            <w:r>
              <w:rPr>
                <w:rFonts w:ascii="Arial" w:hAnsi="Arial" w:cs="Arial"/>
                <w:b/>
                <w:sz w:val="22"/>
                <w:szCs w:val="22"/>
              </w:rPr>
              <w:t xml:space="preserve">Narozen/a               </w:t>
            </w:r>
          </w:p>
        </w:tc>
        <w:tc>
          <w:tcPr>
            <w:tcW w:w="6054" w:type="dxa"/>
            <w:tcBorders>
              <w:top w:val="single" w:sz="4" w:space="0" w:color="000000"/>
              <w:left w:val="single" w:sz="4" w:space="0" w:color="000000"/>
              <w:bottom w:val="single" w:sz="4" w:space="0" w:color="000000"/>
              <w:right w:val="single" w:sz="4" w:space="0" w:color="000000"/>
            </w:tcBorders>
            <w:vAlign w:val="center"/>
            <w:hideMark/>
          </w:tcPr>
          <w:p w14:paraId="211572AF" w14:textId="77777777" w:rsidR="00C0063E" w:rsidRDefault="00C0063E">
            <w:pPr>
              <w:rPr>
                <w:rFonts w:ascii="Arial" w:hAnsi="Arial" w:cs="Arial"/>
                <w:b/>
                <w:sz w:val="22"/>
                <w:szCs w:val="22"/>
              </w:rPr>
            </w:pPr>
          </w:p>
        </w:tc>
      </w:tr>
      <w:tr w:rsidR="00C0063E" w14:paraId="07DE2CBD" w14:textId="77777777" w:rsidTr="00C0063E">
        <w:trPr>
          <w:trHeight w:val="397"/>
          <w:jc w:val="center"/>
        </w:trPr>
        <w:tc>
          <w:tcPr>
            <w:tcW w:w="2340" w:type="dxa"/>
            <w:tcBorders>
              <w:top w:val="single" w:sz="4" w:space="0" w:color="000000"/>
              <w:left w:val="single" w:sz="4" w:space="0" w:color="000000"/>
              <w:bottom w:val="single" w:sz="4" w:space="0" w:color="000000"/>
              <w:right w:val="nil"/>
            </w:tcBorders>
            <w:vAlign w:val="center"/>
            <w:hideMark/>
          </w:tcPr>
          <w:p w14:paraId="1CB4BBA6" w14:textId="77777777" w:rsidR="00C0063E" w:rsidRDefault="00C0063E">
            <w:pPr>
              <w:snapToGrid w:val="0"/>
              <w:spacing w:line="252" w:lineRule="auto"/>
              <w:rPr>
                <w:rFonts w:ascii="Arial" w:hAnsi="Arial" w:cs="Arial"/>
                <w:b/>
                <w:sz w:val="22"/>
                <w:szCs w:val="22"/>
              </w:rPr>
            </w:pPr>
            <w:r>
              <w:rPr>
                <w:rFonts w:ascii="Arial" w:hAnsi="Arial" w:cs="Arial"/>
                <w:b/>
                <w:sz w:val="22"/>
                <w:szCs w:val="22"/>
              </w:rPr>
              <w:t xml:space="preserve">Trvalý pobyt </w:t>
            </w:r>
            <w:r>
              <w:rPr>
                <w:rFonts w:ascii="Arial" w:hAnsi="Arial" w:cs="Arial"/>
                <w:b/>
                <w:sz w:val="22"/>
                <w:szCs w:val="22"/>
              </w:rPr>
              <w:tab/>
              <w:t xml:space="preserve">     </w:t>
            </w:r>
          </w:p>
        </w:tc>
        <w:tc>
          <w:tcPr>
            <w:tcW w:w="6054" w:type="dxa"/>
            <w:tcBorders>
              <w:top w:val="single" w:sz="4" w:space="0" w:color="000000"/>
              <w:left w:val="single" w:sz="4" w:space="0" w:color="000000"/>
              <w:bottom w:val="single" w:sz="4" w:space="0" w:color="000000"/>
              <w:right w:val="single" w:sz="4" w:space="0" w:color="000000"/>
            </w:tcBorders>
            <w:vAlign w:val="center"/>
            <w:hideMark/>
          </w:tcPr>
          <w:p w14:paraId="5C8F7DE9" w14:textId="77777777" w:rsidR="00C0063E" w:rsidRDefault="00C0063E">
            <w:pPr>
              <w:rPr>
                <w:rFonts w:ascii="Arial" w:hAnsi="Arial" w:cs="Arial"/>
                <w:b/>
                <w:sz w:val="22"/>
                <w:szCs w:val="22"/>
              </w:rPr>
            </w:pPr>
          </w:p>
        </w:tc>
      </w:tr>
      <w:tr w:rsidR="00C0063E" w14:paraId="3D45DD12" w14:textId="77777777" w:rsidTr="00C0063E">
        <w:trPr>
          <w:trHeight w:val="397"/>
          <w:jc w:val="center"/>
        </w:trPr>
        <w:tc>
          <w:tcPr>
            <w:tcW w:w="2340" w:type="dxa"/>
            <w:tcBorders>
              <w:top w:val="single" w:sz="4" w:space="0" w:color="000000"/>
              <w:left w:val="single" w:sz="4" w:space="0" w:color="000000"/>
              <w:bottom w:val="single" w:sz="4" w:space="0" w:color="000000"/>
              <w:right w:val="nil"/>
            </w:tcBorders>
            <w:vAlign w:val="center"/>
            <w:hideMark/>
          </w:tcPr>
          <w:p w14:paraId="71670102" w14:textId="77777777" w:rsidR="00C0063E" w:rsidRDefault="00C0063E">
            <w:pPr>
              <w:snapToGrid w:val="0"/>
              <w:spacing w:line="252" w:lineRule="auto"/>
              <w:rPr>
                <w:rFonts w:ascii="Arial" w:hAnsi="Arial" w:cs="Arial"/>
                <w:b/>
                <w:sz w:val="22"/>
                <w:szCs w:val="22"/>
              </w:rPr>
            </w:pPr>
            <w:r>
              <w:rPr>
                <w:rFonts w:ascii="Arial" w:hAnsi="Arial" w:cs="Arial"/>
                <w:b/>
                <w:sz w:val="22"/>
                <w:szCs w:val="22"/>
              </w:rPr>
              <w:t xml:space="preserve">Zastoupen </w:t>
            </w:r>
          </w:p>
        </w:tc>
        <w:tc>
          <w:tcPr>
            <w:tcW w:w="6054" w:type="dxa"/>
            <w:tcBorders>
              <w:top w:val="single" w:sz="4" w:space="0" w:color="000000"/>
              <w:left w:val="single" w:sz="4" w:space="0" w:color="000000"/>
              <w:bottom w:val="single" w:sz="4" w:space="0" w:color="000000"/>
              <w:right w:val="single" w:sz="4" w:space="0" w:color="000000"/>
            </w:tcBorders>
            <w:vAlign w:val="center"/>
          </w:tcPr>
          <w:p w14:paraId="179EAC54" w14:textId="77777777" w:rsidR="00C0063E" w:rsidRDefault="00C0063E">
            <w:pPr>
              <w:snapToGrid w:val="0"/>
              <w:spacing w:line="252" w:lineRule="auto"/>
              <w:rPr>
                <w:rFonts w:ascii="Arial" w:hAnsi="Arial" w:cs="Arial"/>
                <w:color w:val="FF0000"/>
                <w:sz w:val="22"/>
                <w:szCs w:val="22"/>
              </w:rPr>
            </w:pPr>
          </w:p>
        </w:tc>
      </w:tr>
    </w:tbl>
    <w:p w14:paraId="3C3ECB1D" w14:textId="77777777" w:rsidR="00C0063E" w:rsidRDefault="00C0063E" w:rsidP="00C0063E">
      <w:pPr>
        <w:ind w:firstLine="284"/>
        <w:rPr>
          <w:rFonts w:ascii="Arial" w:hAnsi="Arial" w:cs="Arial"/>
          <w:i/>
          <w:sz w:val="22"/>
        </w:rPr>
      </w:pPr>
    </w:p>
    <w:p w14:paraId="5002EDA1" w14:textId="77777777" w:rsidR="00C0063E" w:rsidRDefault="00C0063E" w:rsidP="00C0063E">
      <w:pPr>
        <w:ind w:firstLine="284"/>
        <w:rPr>
          <w:rFonts w:ascii="Arial" w:hAnsi="Arial" w:cs="Arial"/>
          <w:i/>
          <w:sz w:val="22"/>
        </w:rPr>
      </w:pPr>
      <w:r>
        <w:rPr>
          <w:rFonts w:ascii="Arial" w:hAnsi="Arial" w:cs="Arial"/>
          <w:i/>
          <w:sz w:val="22"/>
        </w:rPr>
        <w:t xml:space="preserve">(dále jen </w:t>
      </w:r>
      <w:r>
        <w:rPr>
          <w:rFonts w:ascii="Arial" w:hAnsi="Arial" w:cs="Arial"/>
          <w:b/>
          <w:i/>
          <w:sz w:val="22"/>
        </w:rPr>
        <w:t xml:space="preserve">uživatel </w:t>
      </w:r>
      <w:r>
        <w:rPr>
          <w:rFonts w:ascii="Arial" w:hAnsi="Arial" w:cs="Arial"/>
          <w:bCs/>
          <w:i/>
          <w:sz w:val="22"/>
        </w:rPr>
        <w:t>na</w:t>
      </w:r>
      <w:r>
        <w:rPr>
          <w:rFonts w:ascii="Arial" w:hAnsi="Arial" w:cs="Arial"/>
          <w:i/>
          <w:sz w:val="22"/>
        </w:rPr>
        <w:t xml:space="preserve"> straně druhé)</w:t>
      </w:r>
    </w:p>
    <w:p w14:paraId="1B630804" w14:textId="77777777" w:rsidR="00C0063E" w:rsidRDefault="00C0063E" w:rsidP="00C0063E">
      <w:pPr>
        <w:spacing w:after="240"/>
        <w:jc w:val="center"/>
        <w:rPr>
          <w:rFonts w:ascii="Arial" w:hAnsi="Arial" w:cs="Arial"/>
          <w:b/>
          <w:i/>
          <w:sz w:val="22"/>
          <w:szCs w:val="22"/>
        </w:rPr>
      </w:pPr>
    </w:p>
    <w:p w14:paraId="413742B7" w14:textId="77777777" w:rsidR="00C0063E" w:rsidRDefault="00C0063E" w:rsidP="00C0063E">
      <w:pPr>
        <w:spacing w:after="240"/>
        <w:ind w:left="426"/>
        <w:rPr>
          <w:rFonts w:ascii="Arial" w:hAnsi="Arial" w:cs="Arial"/>
          <w:b/>
          <w:i/>
          <w:sz w:val="22"/>
          <w:szCs w:val="22"/>
        </w:rPr>
      </w:pPr>
      <w:r>
        <w:rPr>
          <w:rFonts w:ascii="Arial" w:hAnsi="Arial" w:cs="Arial"/>
          <w:b/>
          <w:i/>
          <w:sz w:val="22"/>
          <w:szCs w:val="22"/>
        </w:rPr>
        <w:t xml:space="preserve">uzavřely v souladu s ustanovením § 91 a násl. zákona č. 108/2006 Sb., o sociálních službách, ve znění pozd. předpisů tuto Smlouvu o poskytnutí sociální služby (dále jen „tato smlouva“) </w:t>
      </w:r>
    </w:p>
    <w:p w14:paraId="00074857" w14:textId="77777777" w:rsidR="00C0063E" w:rsidRDefault="00C0063E" w:rsidP="00C0063E">
      <w:pPr>
        <w:jc w:val="center"/>
        <w:rPr>
          <w:rFonts w:ascii="Arial" w:hAnsi="Arial" w:cs="Arial"/>
          <w:b/>
          <w:iCs/>
          <w:sz w:val="22"/>
          <w:szCs w:val="22"/>
        </w:rPr>
      </w:pPr>
    </w:p>
    <w:p w14:paraId="326EEDA0" w14:textId="77777777" w:rsidR="00C0063E" w:rsidRDefault="00C0063E" w:rsidP="00C0063E">
      <w:pPr>
        <w:pStyle w:val="Odstavecseseznamem"/>
        <w:numPr>
          <w:ilvl w:val="0"/>
          <w:numId w:val="2"/>
        </w:numPr>
        <w:spacing w:before="120"/>
        <w:jc w:val="center"/>
        <w:rPr>
          <w:rFonts w:ascii="Arial" w:hAnsi="Arial" w:cs="Arial"/>
          <w:b/>
          <w:sz w:val="22"/>
          <w:szCs w:val="22"/>
        </w:rPr>
      </w:pPr>
    </w:p>
    <w:p w14:paraId="649ED98F" w14:textId="77777777" w:rsidR="00C0063E" w:rsidRDefault="00C0063E" w:rsidP="00C0063E">
      <w:pPr>
        <w:spacing w:before="240"/>
        <w:jc w:val="center"/>
        <w:rPr>
          <w:rFonts w:ascii="Arial" w:hAnsi="Arial" w:cs="Arial"/>
          <w:b/>
          <w:sz w:val="22"/>
          <w:szCs w:val="22"/>
        </w:rPr>
      </w:pPr>
      <w:r>
        <w:rPr>
          <w:rFonts w:ascii="Arial" w:hAnsi="Arial" w:cs="Arial"/>
          <w:b/>
          <w:sz w:val="22"/>
          <w:szCs w:val="22"/>
        </w:rPr>
        <w:t>Úvodní ustanovení</w:t>
      </w:r>
    </w:p>
    <w:p w14:paraId="3D0D2089" w14:textId="77777777" w:rsidR="00C0063E" w:rsidRDefault="00C0063E" w:rsidP="00C0063E">
      <w:pPr>
        <w:jc w:val="center"/>
        <w:rPr>
          <w:rFonts w:ascii="Arial" w:hAnsi="Arial" w:cs="Arial"/>
          <w:b/>
          <w:sz w:val="22"/>
          <w:szCs w:val="22"/>
        </w:rPr>
      </w:pPr>
    </w:p>
    <w:p w14:paraId="3BA5FC97" w14:textId="77777777" w:rsidR="00C0063E" w:rsidRDefault="00C0063E" w:rsidP="00C0063E">
      <w:pPr>
        <w:pStyle w:val="Zkladntextodsazen21"/>
        <w:numPr>
          <w:ilvl w:val="1"/>
          <w:numId w:val="3"/>
        </w:numPr>
        <w:spacing w:before="0"/>
        <w:ind w:left="567" w:hanging="567"/>
      </w:pPr>
      <w:r>
        <w:t>Poskytovatel je příspěvkovou organizací města Karlovy Vary, zřízenou za účelem poskytování sociálních služeb občanům, kteří mají sníženou soběstačnost z důvodu věku, chronického onemocnění nebo zdravotního postižení, jejichž situace vyžaduje pomoc jiné fyzické osoby.</w:t>
      </w:r>
    </w:p>
    <w:p w14:paraId="69D7F802" w14:textId="77777777" w:rsidR="00C0063E" w:rsidRDefault="00C0063E" w:rsidP="00C0063E">
      <w:pPr>
        <w:pStyle w:val="Zkladntextodsazen21"/>
        <w:numPr>
          <w:ilvl w:val="1"/>
          <w:numId w:val="3"/>
        </w:numPr>
        <w:spacing w:after="240"/>
        <w:ind w:left="567" w:hanging="567"/>
      </w:pPr>
      <w:r>
        <w:rPr>
          <w:bCs/>
        </w:rPr>
        <w:t>Poskytovatel je provozovatelem Domova pro seniory Karlovy Vary – Stará Role na adrese</w:t>
      </w:r>
      <w:r>
        <w:t xml:space="preserve"> ulice Závodu míru 88/96, Karlovy Vary, PSČ 360 17 (dále také jen „domov“ nebo „zařízení“). </w:t>
      </w:r>
    </w:p>
    <w:p w14:paraId="1D5245B0" w14:textId="77777777" w:rsidR="00C0063E" w:rsidRDefault="00C0063E" w:rsidP="00C0063E">
      <w:pPr>
        <w:pStyle w:val="Nadpis1"/>
        <w:numPr>
          <w:ilvl w:val="1"/>
          <w:numId w:val="3"/>
        </w:numPr>
        <w:tabs>
          <w:tab w:val="clear" w:pos="284"/>
          <w:tab w:val="left" w:pos="708"/>
        </w:tabs>
        <w:suppressAutoHyphens w:val="0"/>
        <w:spacing w:before="0" w:after="120"/>
        <w:ind w:left="567" w:hanging="567"/>
        <w:jc w:val="both"/>
        <w:rPr>
          <w:rFonts w:ascii="Arial" w:hAnsi="Arial" w:cs="Arial"/>
          <w:b w:val="0"/>
          <w:sz w:val="22"/>
          <w:szCs w:val="22"/>
        </w:rPr>
      </w:pPr>
      <w:r>
        <w:rPr>
          <w:rFonts w:ascii="Arial" w:hAnsi="Arial" w:cs="Arial"/>
          <w:b w:val="0"/>
          <w:sz w:val="22"/>
          <w:szCs w:val="22"/>
        </w:rPr>
        <w:t xml:space="preserve">Účelem této smlouvy je poskytování pobytové sociální služby poskytovatelem uživateli v domově pro seniory dle ustanovení § 49 zákona č. 108/2006 Sb., o sociálních službách, ve znění pozd. předpisů (dále jen „zákon“). </w:t>
      </w:r>
    </w:p>
    <w:p w14:paraId="7848260F" w14:textId="77777777" w:rsidR="00C0063E" w:rsidRDefault="00C0063E" w:rsidP="00C0063E">
      <w:pPr>
        <w:pStyle w:val="Odstavecseseznamem"/>
        <w:numPr>
          <w:ilvl w:val="1"/>
          <w:numId w:val="3"/>
        </w:numPr>
        <w:suppressAutoHyphens w:val="0"/>
        <w:ind w:left="567" w:hanging="567"/>
        <w:jc w:val="both"/>
      </w:pPr>
      <w:r>
        <w:rPr>
          <w:rFonts w:ascii="Arial" w:hAnsi="Arial" w:cs="Arial"/>
          <w:sz w:val="22"/>
          <w:szCs w:val="22"/>
        </w:rPr>
        <w:t xml:space="preserve">Předmětem této smlouvy je úprava vztahů mezi uživatelem a poskytovatelem sociální služby a stanovení bližších podmínek poskytování pobytové sociální služby. </w:t>
      </w:r>
    </w:p>
    <w:p w14:paraId="02E90557" w14:textId="77777777" w:rsidR="00C0063E" w:rsidRDefault="00C0063E" w:rsidP="00C0063E">
      <w:pPr>
        <w:suppressAutoHyphens w:val="0"/>
        <w:jc w:val="both"/>
      </w:pPr>
    </w:p>
    <w:p w14:paraId="407E7FB2" w14:textId="77777777" w:rsidR="00C0063E" w:rsidRDefault="00C0063E" w:rsidP="00C0063E">
      <w:pPr>
        <w:suppressAutoHyphens w:val="0"/>
        <w:jc w:val="both"/>
      </w:pPr>
    </w:p>
    <w:p w14:paraId="4FF5A622" w14:textId="77777777" w:rsidR="00C0063E" w:rsidRDefault="00C0063E" w:rsidP="00C0063E">
      <w:pPr>
        <w:pStyle w:val="Odstavecseseznamem"/>
        <w:suppressAutoHyphens w:val="0"/>
        <w:ind w:left="0"/>
        <w:jc w:val="both"/>
      </w:pPr>
    </w:p>
    <w:p w14:paraId="1DF3485C" w14:textId="77777777" w:rsidR="00C0063E" w:rsidRDefault="00C0063E" w:rsidP="00C0063E">
      <w:pPr>
        <w:pStyle w:val="Odstavecseseznamem"/>
        <w:suppressAutoHyphens w:val="0"/>
        <w:ind w:left="0"/>
        <w:jc w:val="both"/>
      </w:pPr>
    </w:p>
    <w:p w14:paraId="192BBB61" w14:textId="77777777" w:rsidR="00C0063E" w:rsidRDefault="00C0063E" w:rsidP="00C0063E">
      <w:pPr>
        <w:pStyle w:val="Odstavecseseznamem"/>
        <w:numPr>
          <w:ilvl w:val="0"/>
          <w:numId w:val="2"/>
        </w:numPr>
        <w:spacing w:before="120" w:after="240"/>
        <w:jc w:val="center"/>
        <w:rPr>
          <w:rFonts w:ascii="Arial" w:hAnsi="Arial" w:cs="Arial"/>
          <w:b/>
          <w:sz w:val="22"/>
          <w:szCs w:val="22"/>
        </w:rPr>
      </w:pPr>
      <w:r>
        <w:rPr>
          <w:rFonts w:ascii="Arial" w:hAnsi="Arial" w:cs="Arial"/>
          <w:b/>
          <w:color w:val="FF0000"/>
          <w:sz w:val="18"/>
          <w:szCs w:val="18"/>
        </w:rPr>
        <w:lastRenderedPageBreak/>
        <w:t xml:space="preserve"> </w:t>
      </w:r>
    </w:p>
    <w:p w14:paraId="3DC0366E" w14:textId="77777777" w:rsidR="00C0063E" w:rsidRDefault="00C0063E" w:rsidP="00C0063E">
      <w:pPr>
        <w:jc w:val="center"/>
        <w:rPr>
          <w:rFonts w:ascii="Arial" w:hAnsi="Arial" w:cs="Arial"/>
          <w:b/>
          <w:sz w:val="22"/>
          <w:szCs w:val="22"/>
        </w:rPr>
      </w:pPr>
      <w:r>
        <w:rPr>
          <w:rFonts w:ascii="Arial" w:hAnsi="Arial" w:cs="Arial"/>
          <w:b/>
          <w:sz w:val="22"/>
          <w:szCs w:val="22"/>
        </w:rPr>
        <w:t xml:space="preserve">Rozsah poskytování sociální služby </w:t>
      </w:r>
    </w:p>
    <w:p w14:paraId="11F4EAA9" w14:textId="77777777" w:rsidR="00C0063E" w:rsidRDefault="00C0063E" w:rsidP="00C0063E">
      <w:pPr>
        <w:jc w:val="center"/>
        <w:rPr>
          <w:rFonts w:ascii="Arial" w:hAnsi="Arial" w:cs="Arial"/>
          <w:strike/>
          <w:sz w:val="22"/>
          <w:szCs w:val="22"/>
        </w:rPr>
      </w:pPr>
    </w:p>
    <w:p w14:paraId="7BDB20EB" w14:textId="77777777" w:rsidR="00C0063E" w:rsidRDefault="00C0063E" w:rsidP="00C0063E">
      <w:pPr>
        <w:pStyle w:val="Zkladntextodsazen21"/>
        <w:spacing w:before="0"/>
        <w:ind w:firstLine="0"/>
      </w:pPr>
      <w:r>
        <w:rPr>
          <w:b/>
        </w:rPr>
        <w:t>2.1.</w:t>
      </w:r>
      <w:r>
        <w:t xml:space="preserve">   Poskytovatel se na základě této smlouvy zavazuje poskytovat uživateli následující služby:    </w:t>
      </w:r>
    </w:p>
    <w:p w14:paraId="208ADB2C" w14:textId="77777777" w:rsidR="00C0063E" w:rsidRDefault="00C0063E" w:rsidP="00C0063E">
      <w:pPr>
        <w:pStyle w:val="Zkladntextodsazen21"/>
        <w:numPr>
          <w:ilvl w:val="0"/>
          <w:numId w:val="4"/>
        </w:numPr>
        <w:spacing w:before="0"/>
        <w:ind w:left="993" w:hanging="426"/>
      </w:pPr>
      <w:r>
        <w:t xml:space="preserve">poskytnutí ubytování </w:t>
      </w:r>
    </w:p>
    <w:p w14:paraId="0A06EDF2" w14:textId="77777777" w:rsidR="00C0063E" w:rsidRDefault="00C0063E" w:rsidP="00C0063E">
      <w:pPr>
        <w:pStyle w:val="Smlouva1"/>
        <w:numPr>
          <w:ilvl w:val="0"/>
          <w:numId w:val="4"/>
        </w:numPr>
        <w:spacing w:before="120"/>
        <w:ind w:left="993" w:hanging="426"/>
        <w:jc w:val="both"/>
      </w:pPr>
      <w:r>
        <w:t>poskytnutí stravy</w:t>
      </w:r>
    </w:p>
    <w:p w14:paraId="46E310EA" w14:textId="77777777" w:rsidR="00C0063E" w:rsidRDefault="00C0063E" w:rsidP="00C0063E">
      <w:pPr>
        <w:pStyle w:val="Smlouva1"/>
        <w:numPr>
          <w:ilvl w:val="0"/>
          <w:numId w:val="4"/>
        </w:numPr>
        <w:spacing w:before="120"/>
        <w:ind w:left="993" w:hanging="426"/>
        <w:jc w:val="both"/>
      </w:pPr>
      <w:r>
        <w:t>pomoc při zvládání běžných úkonů péče o vlastní osobu</w:t>
      </w:r>
    </w:p>
    <w:p w14:paraId="100CBD19" w14:textId="77777777" w:rsidR="00C0063E" w:rsidRDefault="00C0063E" w:rsidP="00C0063E">
      <w:pPr>
        <w:pStyle w:val="Smlouva1"/>
        <w:numPr>
          <w:ilvl w:val="0"/>
          <w:numId w:val="4"/>
        </w:numPr>
        <w:spacing w:before="120"/>
        <w:ind w:left="993" w:hanging="426"/>
        <w:jc w:val="both"/>
      </w:pPr>
      <w:r>
        <w:t>pomoc při osobní hygieně nebo poskytnutí podmínek pro osobní hygienu</w:t>
      </w:r>
    </w:p>
    <w:p w14:paraId="53BF24A0" w14:textId="77777777" w:rsidR="00C0063E" w:rsidRDefault="00C0063E" w:rsidP="00C0063E">
      <w:pPr>
        <w:pStyle w:val="Smlouva1"/>
        <w:numPr>
          <w:ilvl w:val="0"/>
          <w:numId w:val="4"/>
        </w:numPr>
        <w:spacing w:before="120"/>
        <w:ind w:left="993" w:hanging="426"/>
        <w:jc w:val="both"/>
      </w:pPr>
      <w:r>
        <w:t>zprostředkování kontaktu se společenským prostředím</w:t>
      </w:r>
    </w:p>
    <w:p w14:paraId="66ECDEF8" w14:textId="77777777" w:rsidR="00C0063E" w:rsidRDefault="00C0063E" w:rsidP="00C0063E">
      <w:pPr>
        <w:pStyle w:val="Smlouva1"/>
        <w:numPr>
          <w:ilvl w:val="0"/>
          <w:numId w:val="4"/>
        </w:numPr>
        <w:spacing w:before="120"/>
        <w:ind w:left="993" w:hanging="426"/>
        <w:jc w:val="both"/>
      </w:pPr>
      <w:r>
        <w:t>sociálně terapeutické činnosti</w:t>
      </w:r>
    </w:p>
    <w:p w14:paraId="2832CFEC" w14:textId="77777777" w:rsidR="00C0063E" w:rsidRDefault="00C0063E" w:rsidP="00C0063E">
      <w:pPr>
        <w:pStyle w:val="Smlouva1"/>
        <w:numPr>
          <w:ilvl w:val="0"/>
          <w:numId w:val="4"/>
        </w:numPr>
        <w:spacing w:before="120"/>
        <w:ind w:left="993" w:hanging="426"/>
        <w:jc w:val="both"/>
      </w:pPr>
      <w:r>
        <w:t>aktivizační činnosti</w:t>
      </w:r>
    </w:p>
    <w:p w14:paraId="405F65EE" w14:textId="77777777" w:rsidR="00C0063E" w:rsidRDefault="00C0063E" w:rsidP="00C0063E">
      <w:pPr>
        <w:pStyle w:val="Smlouva1"/>
        <w:numPr>
          <w:ilvl w:val="0"/>
          <w:numId w:val="4"/>
        </w:numPr>
        <w:spacing w:before="120"/>
        <w:ind w:left="927"/>
        <w:jc w:val="both"/>
      </w:pPr>
      <w:r>
        <w:t>pomoc při uplatňování práv, oprávněných zájmů a při obstarávání osobních záležitostí</w:t>
      </w:r>
    </w:p>
    <w:p w14:paraId="26D62318" w14:textId="77777777" w:rsidR="00C0063E" w:rsidRDefault="00C0063E" w:rsidP="00C0063E">
      <w:pPr>
        <w:pStyle w:val="Default"/>
        <w:keepNext/>
        <w:ind w:left="567"/>
        <w:jc w:val="both"/>
        <w:rPr>
          <w:rFonts w:ascii="Arial" w:hAnsi="Arial" w:cs="Arial"/>
          <w:b/>
          <w:color w:val="auto"/>
          <w:sz w:val="22"/>
          <w:szCs w:val="22"/>
        </w:rPr>
      </w:pPr>
      <w:r>
        <w:rPr>
          <w:rFonts w:ascii="Arial" w:hAnsi="Arial" w:cs="Arial"/>
          <w:color w:val="auto"/>
          <w:sz w:val="22"/>
          <w:szCs w:val="22"/>
        </w:rPr>
        <w:t xml:space="preserve">Rozsah poskytování služeb se řídí příslušnými právními předpisy a individuálním plánem                                         </w:t>
      </w:r>
      <w:r>
        <w:rPr>
          <w:rFonts w:ascii="Arial" w:hAnsi="Arial" w:cs="Arial"/>
          <w:b/>
          <w:color w:val="auto"/>
          <w:sz w:val="22"/>
          <w:szCs w:val="22"/>
        </w:rPr>
        <w:t xml:space="preserve">           </w:t>
      </w:r>
    </w:p>
    <w:p w14:paraId="000D1C13" w14:textId="77777777" w:rsidR="00C0063E" w:rsidRDefault="00C0063E" w:rsidP="00C0063E">
      <w:pPr>
        <w:pStyle w:val="Default"/>
        <w:keepNext/>
        <w:ind w:left="567"/>
        <w:jc w:val="both"/>
        <w:rPr>
          <w:rFonts w:ascii="Arial" w:hAnsi="Arial" w:cs="Arial"/>
          <w:color w:val="auto"/>
          <w:sz w:val="22"/>
          <w:szCs w:val="22"/>
        </w:rPr>
      </w:pPr>
      <w:r>
        <w:rPr>
          <w:rFonts w:ascii="Arial" w:hAnsi="Arial" w:cs="Arial"/>
          <w:color w:val="auto"/>
          <w:sz w:val="22"/>
          <w:szCs w:val="22"/>
        </w:rPr>
        <w:t xml:space="preserve">uživatele, který je po dobu poskytování služby průběžně aktualizován dle individuálních potřeb každého uživatele. </w:t>
      </w:r>
    </w:p>
    <w:p w14:paraId="11FABBE7" w14:textId="77777777" w:rsidR="00C0063E" w:rsidRDefault="00C0063E" w:rsidP="00C0063E">
      <w:pPr>
        <w:pStyle w:val="Default"/>
        <w:keepNext/>
        <w:spacing w:before="240"/>
        <w:ind w:left="567" w:hanging="567"/>
        <w:jc w:val="both"/>
        <w:rPr>
          <w:rFonts w:ascii="Arial" w:hAnsi="Arial" w:cs="Arial"/>
          <w:color w:val="auto"/>
          <w:sz w:val="22"/>
          <w:szCs w:val="22"/>
        </w:rPr>
      </w:pPr>
      <w:r>
        <w:rPr>
          <w:rFonts w:ascii="Arial" w:hAnsi="Arial" w:cs="Arial"/>
          <w:b/>
          <w:color w:val="auto"/>
          <w:sz w:val="22"/>
          <w:szCs w:val="22"/>
        </w:rPr>
        <w:t xml:space="preserve">2.2. </w:t>
      </w:r>
      <w:r>
        <w:rPr>
          <w:rFonts w:ascii="Arial" w:hAnsi="Arial" w:cs="Arial"/>
          <w:color w:val="auto"/>
          <w:sz w:val="22"/>
          <w:szCs w:val="22"/>
        </w:rPr>
        <w:t xml:space="preserve">Sjednaný rozsah poskytovaných úkonů, míra podpory a průběh služby poskytované           uživateli budou individuálně vyhodnocovány a přehodnocovány pracovníky domova. Tato změna bude zaznamenána v individuálním plánu, plánu péče, které jsou součástí dokumentace uživatele, a v záznamech o průběhu poskytování sociální služby. </w:t>
      </w:r>
    </w:p>
    <w:p w14:paraId="5B074CD5" w14:textId="77777777" w:rsidR="00C0063E" w:rsidRDefault="00C0063E" w:rsidP="00C0063E">
      <w:pPr>
        <w:pStyle w:val="Default"/>
        <w:keepNext/>
        <w:spacing w:before="240"/>
        <w:ind w:left="567" w:hanging="567"/>
        <w:jc w:val="both"/>
        <w:rPr>
          <w:rFonts w:ascii="Arial" w:hAnsi="Arial" w:cs="Arial"/>
          <w:color w:val="auto"/>
          <w:sz w:val="22"/>
          <w:szCs w:val="22"/>
        </w:rPr>
      </w:pPr>
      <w:r>
        <w:rPr>
          <w:rFonts w:ascii="Arial" w:hAnsi="Arial" w:cs="Arial"/>
          <w:b/>
          <w:color w:val="auto"/>
          <w:sz w:val="22"/>
          <w:szCs w:val="22"/>
        </w:rPr>
        <w:t>2.3</w:t>
      </w:r>
      <w:r>
        <w:rPr>
          <w:rFonts w:ascii="Arial" w:hAnsi="Arial" w:cs="Arial"/>
          <w:color w:val="auto"/>
          <w:sz w:val="22"/>
          <w:szCs w:val="22"/>
        </w:rPr>
        <w:t xml:space="preserve">. Domov dále zabezpečuje zdravotní péči uživatelům ve formě zvláštní ambulantní péče </w:t>
      </w:r>
      <w:r>
        <w:rPr>
          <w:rFonts w:ascii="Arial" w:hAnsi="Arial" w:cs="Arial"/>
          <w:color w:val="auto"/>
          <w:sz w:val="22"/>
          <w:szCs w:val="22"/>
        </w:rPr>
        <w:br/>
        <w:t xml:space="preserve">v souladu s ustanovením § 22 písm. d) a e) zákona č. 48/1997 Sb., o veřejném zdravotním pojištění, která se poskytuje na základě ordinace ošetřujícího lékaře odborně </w:t>
      </w:r>
    </w:p>
    <w:p w14:paraId="421B6C8D" w14:textId="77777777" w:rsidR="00C0063E" w:rsidRDefault="00C0063E" w:rsidP="00C0063E">
      <w:pPr>
        <w:pStyle w:val="Default"/>
        <w:keepNext/>
        <w:ind w:left="567"/>
        <w:jc w:val="both"/>
        <w:rPr>
          <w:rFonts w:ascii="Arial" w:hAnsi="Arial" w:cs="Arial"/>
          <w:color w:val="auto"/>
          <w:sz w:val="22"/>
          <w:szCs w:val="22"/>
        </w:rPr>
      </w:pPr>
      <w:r>
        <w:rPr>
          <w:rFonts w:ascii="Arial" w:hAnsi="Arial" w:cs="Arial"/>
          <w:color w:val="auto"/>
          <w:sz w:val="22"/>
          <w:szCs w:val="22"/>
        </w:rPr>
        <w:t xml:space="preserve">způsobilými zaměstnanci domova.  </w:t>
      </w:r>
    </w:p>
    <w:p w14:paraId="31203770" w14:textId="77777777" w:rsidR="00C0063E" w:rsidRDefault="00C0063E" w:rsidP="00C0063E">
      <w:pPr>
        <w:pStyle w:val="Default"/>
        <w:keepNext/>
        <w:ind w:left="567"/>
        <w:jc w:val="both"/>
        <w:rPr>
          <w:rFonts w:ascii="Arial" w:hAnsi="Arial" w:cs="Arial"/>
          <w:color w:val="auto"/>
          <w:sz w:val="22"/>
          <w:szCs w:val="22"/>
        </w:rPr>
      </w:pPr>
    </w:p>
    <w:p w14:paraId="3BFB91D7" w14:textId="77777777" w:rsidR="00C0063E" w:rsidRDefault="00C0063E" w:rsidP="00C0063E">
      <w:pPr>
        <w:pStyle w:val="Zkladntextodsazen21"/>
        <w:spacing w:after="240"/>
        <w:ind w:firstLine="0"/>
        <w:jc w:val="center"/>
        <w:rPr>
          <w:b/>
        </w:rPr>
      </w:pPr>
      <w:r>
        <w:rPr>
          <w:b/>
        </w:rPr>
        <w:t>III.</w:t>
      </w:r>
    </w:p>
    <w:p w14:paraId="3D16A9E4" w14:textId="77777777" w:rsidR="00C0063E" w:rsidRDefault="00C0063E" w:rsidP="00C0063E">
      <w:pPr>
        <w:pStyle w:val="Zkladntextodsazen21"/>
        <w:spacing w:after="0"/>
        <w:ind w:firstLine="0"/>
        <w:jc w:val="center"/>
        <w:rPr>
          <w:b/>
        </w:rPr>
      </w:pPr>
      <w:r>
        <w:rPr>
          <w:b/>
        </w:rPr>
        <w:t>Místo a čas poskytování sociální služby</w:t>
      </w:r>
    </w:p>
    <w:p w14:paraId="29805FEE" w14:textId="77777777" w:rsidR="00C0063E" w:rsidRDefault="00C0063E" w:rsidP="00C0063E">
      <w:pPr>
        <w:pStyle w:val="Zkladntextodsazen21"/>
        <w:spacing w:before="0" w:after="0"/>
        <w:ind w:firstLine="0"/>
        <w:jc w:val="center"/>
        <w:rPr>
          <w:b/>
        </w:rPr>
      </w:pPr>
    </w:p>
    <w:p w14:paraId="677DFD59" w14:textId="0940861C" w:rsidR="00C0063E" w:rsidRPr="00575733" w:rsidRDefault="00C0063E" w:rsidP="00575733">
      <w:pPr>
        <w:pStyle w:val="Zkladntextodsazen21"/>
        <w:spacing w:before="0" w:after="0"/>
        <w:ind w:left="567" w:hanging="567"/>
      </w:pPr>
      <w:r>
        <w:rPr>
          <w:b/>
        </w:rPr>
        <w:t>3.1.</w:t>
      </w:r>
      <w:r>
        <w:rPr>
          <w:b/>
        </w:rPr>
        <w:tab/>
      </w:r>
      <w:r>
        <w:t>Sociální služba je poskytována ve vymezeném čase 24 hodin denně, a to po každý den po dobu platnosti smlouvy v zařízení poskytovatele uvedeném shora v čl. I. bodě 1.2.</w:t>
      </w:r>
      <w:r>
        <w:rPr>
          <w:color w:val="FF0000"/>
        </w:rPr>
        <w:t xml:space="preserve"> </w:t>
      </w:r>
      <w:r>
        <w:t>této smlouvy.</w:t>
      </w:r>
    </w:p>
    <w:p w14:paraId="676D2994" w14:textId="77777777" w:rsidR="00C0063E" w:rsidRDefault="00C0063E" w:rsidP="00C0063E">
      <w:pPr>
        <w:spacing w:after="240"/>
        <w:jc w:val="center"/>
        <w:rPr>
          <w:rFonts w:ascii="Arial" w:hAnsi="Arial" w:cs="Arial"/>
          <w:b/>
          <w:bCs/>
          <w:sz w:val="22"/>
          <w:szCs w:val="22"/>
        </w:rPr>
      </w:pPr>
      <w:r>
        <w:rPr>
          <w:rFonts w:ascii="Arial" w:hAnsi="Arial" w:cs="Arial"/>
          <w:b/>
          <w:bCs/>
          <w:sz w:val="22"/>
          <w:szCs w:val="22"/>
        </w:rPr>
        <w:t>IV</w:t>
      </w:r>
      <w:r>
        <w:rPr>
          <w:rFonts w:ascii="Arial" w:hAnsi="Arial" w:cs="Arial"/>
          <w:b/>
          <w:bCs/>
        </w:rPr>
        <w:t>.</w:t>
      </w:r>
    </w:p>
    <w:p w14:paraId="61E10255" w14:textId="77777777" w:rsidR="00C0063E" w:rsidRDefault="00C0063E" w:rsidP="00C0063E">
      <w:pPr>
        <w:jc w:val="center"/>
        <w:rPr>
          <w:rFonts w:ascii="Arial" w:hAnsi="Arial" w:cs="Arial"/>
          <w:b/>
          <w:sz w:val="22"/>
          <w:szCs w:val="22"/>
        </w:rPr>
      </w:pPr>
      <w:r>
        <w:rPr>
          <w:rFonts w:ascii="Arial" w:hAnsi="Arial" w:cs="Arial"/>
          <w:b/>
          <w:sz w:val="22"/>
          <w:szCs w:val="22"/>
        </w:rPr>
        <w:t>Ubytování</w:t>
      </w:r>
    </w:p>
    <w:p w14:paraId="1023627B" w14:textId="77777777" w:rsidR="00C0063E" w:rsidRDefault="00C0063E" w:rsidP="00C0063E">
      <w:pPr>
        <w:jc w:val="center"/>
        <w:rPr>
          <w:rFonts w:ascii="Arial" w:hAnsi="Arial" w:cs="Arial"/>
          <w:b/>
          <w:sz w:val="22"/>
          <w:szCs w:val="22"/>
        </w:rPr>
      </w:pPr>
    </w:p>
    <w:p w14:paraId="3885B5DE" w14:textId="77777777" w:rsidR="00C0063E" w:rsidRDefault="00C0063E" w:rsidP="00C0063E">
      <w:pPr>
        <w:pStyle w:val="Zkladntextodsazen21"/>
        <w:numPr>
          <w:ilvl w:val="1"/>
          <w:numId w:val="5"/>
        </w:numPr>
        <w:spacing w:before="0" w:after="0"/>
        <w:ind w:left="567" w:hanging="567"/>
      </w:pPr>
      <w:r>
        <w:t xml:space="preserve">Uživateli se poskytuje ubytování ve </w:t>
      </w:r>
      <w:r w:rsidRPr="0050771F">
        <w:rPr>
          <w:highlight w:val="yellow"/>
        </w:rPr>
        <w:t>…….</w:t>
      </w:r>
      <w:r>
        <w:t xml:space="preserve">   lůžkovém  pokoji. K pokoji náleží bezbariérové WC a bezbariérový sprchový kout.</w:t>
      </w:r>
    </w:p>
    <w:p w14:paraId="7C9ECD6D" w14:textId="77777777" w:rsidR="00C0063E" w:rsidRDefault="00C0063E" w:rsidP="00C0063E">
      <w:pPr>
        <w:pStyle w:val="Zkladntextodsazen21"/>
        <w:numPr>
          <w:ilvl w:val="1"/>
          <w:numId w:val="5"/>
        </w:numPr>
        <w:ind w:left="567" w:hanging="567"/>
        <w:rPr>
          <w:b/>
        </w:rPr>
      </w:pPr>
      <w:r>
        <w:t xml:space="preserve">Pokoj je vybaven minimálně následujícím zařízením: lůžko, noční stolek, šatní skříň, prádelník, stolek, dvě křesla, lampička. Po dohodě s poskytovatelem si může uživatel pokoj vybavit také vlastními bytovými doplňky a zařízením. Vlastní nábytek musí být bezpečný, hygienicky nezávadný, v přiměřeném množství a velikosti, vybavení nesmí omezit soukromí druhého uživatele.  </w:t>
      </w:r>
    </w:p>
    <w:p w14:paraId="733BCF3F" w14:textId="77777777" w:rsidR="00C0063E" w:rsidRDefault="00C0063E" w:rsidP="00C0063E">
      <w:pPr>
        <w:suppressAutoHyphens w:val="0"/>
        <w:spacing w:after="120"/>
        <w:ind w:left="567" w:hanging="567"/>
        <w:jc w:val="both"/>
        <w:rPr>
          <w:rFonts w:ascii="Arial" w:hAnsi="Arial" w:cs="Arial"/>
          <w:sz w:val="22"/>
          <w:szCs w:val="22"/>
        </w:rPr>
      </w:pPr>
      <w:r>
        <w:rPr>
          <w:rFonts w:ascii="Arial" w:hAnsi="Arial" w:cs="Arial"/>
          <w:b/>
          <w:sz w:val="22"/>
          <w:szCs w:val="22"/>
        </w:rPr>
        <w:t>4.3.</w:t>
      </w:r>
      <w:r>
        <w:rPr>
          <w:rFonts w:ascii="Arial" w:hAnsi="Arial" w:cs="Arial"/>
          <w:sz w:val="22"/>
          <w:szCs w:val="22"/>
        </w:rPr>
        <w:tab/>
        <w:t xml:space="preserve">Při používání vlastní televize a rádia je uživatel povinen si hradit koncesionářský poplatek, pokud není od poplatku osvobozen. </w:t>
      </w:r>
    </w:p>
    <w:p w14:paraId="588A9F71" w14:textId="77777777" w:rsidR="00C0063E" w:rsidRDefault="00C0063E" w:rsidP="00C0063E">
      <w:pPr>
        <w:suppressAutoHyphens w:val="0"/>
        <w:spacing w:after="120"/>
        <w:ind w:left="567" w:hanging="567"/>
        <w:jc w:val="both"/>
        <w:rPr>
          <w:rFonts w:ascii="Arial" w:hAnsi="Arial" w:cs="Arial"/>
          <w:sz w:val="22"/>
          <w:szCs w:val="22"/>
        </w:rPr>
      </w:pPr>
      <w:r>
        <w:rPr>
          <w:rFonts w:ascii="Arial" w:hAnsi="Arial" w:cs="Arial"/>
          <w:b/>
          <w:sz w:val="22"/>
          <w:szCs w:val="22"/>
        </w:rPr>
        <w:lastRenderedPageBreak/>
        <w:t>4.4.</w:t>
      </w:r>
      <w:r>
        <w:rPr>
          <w:rFonts w:ascii="Arial" w:hAnsi="Arial" w:cs="Arial"/>
          <w:sz w:val="22"/>
          <w:szCs w:val="22"/>
        </w:rPr>
        <w:tab/>
        <w:t xml:space="preserve">Při používání vlastních elektrických přístrojů je uživatel povinen zajistit si pravidelnou revizi těchto elektrospotřebičů, nebo může využít zprostředkování revize ze strany poskytovatele. </w:t>
      </w:r>
    </w:p>
    <w:p w14:paraId="5913A01F" w14:textId="77777777" w:rsidR="00C0063E" w:rsidRDefault="00C0063E" w:rsidP="00C0063E">
      <w:pPr>
        <w:suppressAutoHyphens w:val="0"/>
        <w:spacing w:after="120"/>
        <w:ind w:left="567" w:hanging="567"/>
        <w:jc w:val="both"/>
        <w:rPr>
          <w:rFonts w:ascii="Arial" w:hAnsi="Arial" w:cs="Arial"/>
          <w:sz w:val="22"/>
          <w:szCs w:val="22"/>
        </w:rPr>
      </w:pPr>
      <w:r>
        <w:rPr>
          <w:rFonts w:ascii="Arial" w:hAnsi="Arial" w:cs="Arial"/>
          <w:b/>
          <w:sz w:val="22"/>
          <w:szCs w:val="22"/>
        </w:rPr>
        <w:t>4.5.</w:t>
      </w:r>
      <w:r>
        <w:rPr>
          <w:rFonts w:ascii="Arial" w:hAnsi="Arial" w:cs="Arial"/>
          <w:sz w:val="22"/>
          <w:szCs w:val="22"/>
        </w:rPr>
        <w:t xml:space="preserve"> </w:t>
      </w:r>
      <w:r>
        <w:rPr>
          <w:rFonts w:ascii="Arial" w:hAnsi="Arial" w:cs="Arial"/>
          <w:sz w:val="22"/>
          <w:szCs w:val="22"/>
        </w:rPr>
        <w:tab/>
        <w:t>Mimo prostory uvedené</w:t>
      </w:r>
      <w:r>
        <w:rPr>
          <w:rFonts w:ascii="Arial" w:hAnsi="Arial" w:cs="Arial"/>
          <w:color w:val="FF0000"/>
          <w:sz w:val="22"/>
          <w:szCs w:val="22"/>
        </w:rPr>
        <w:t xml:space="preserve"> </w:t>
      </w:r>
      <w:r>
        <w:rPr>
          <w:rFonts w:ascii="Arial" w:hAnsi="Arial" w:cs="Arial"/>
          <w:color w:val="000000" w:themeColor="text1"/>
          <w:sz w:val="22"/>
          <w:szCs w:val="22"/>
        </w:rPr>
        <w:t xml:space="preserve">v odstavci 4.1. této smlouvy </w:t>
      </w:r>
      <w:r>
        <w:rPr>
          <w:rFonts w:ascii="Arial" w:hAnsi="Arial" w:cs="Arial"/>
          <w:sz w:val="22"/>
          <w:szCs w:val="22"/>
        </w:rPr>
        <w:t>může uživatel způsobem obvyklým užívat v domově také:</w:t>
      </w:r>
    </w:p>
    <w:p w14:paraId="60F29895" w14:textId="77777777" w:rsidR="00C0063E" w:rsidRDefault="00C0063E" w:rsidP="00C0063E">
      <w:pPr>
        <w:pStyle w:val="Smlouva1"/>
        <w:numPr>
          <w:ilvl w:val="0"/>
          <w:numId w:val="6"/>
        </w:numPr>
        <w:spacing w:after="0"/>
        <w:ind w:left="992" w:hanging="425"/>
        <w:jc w:val="both"/>
      </w:pPr>
      <w:r>
        <w:t>jídelnu</w:t>
      </w:r>
    </w:p>
    <w:p w14:paraId="55D4655E" w14:textId="77777777" w:rsidR="00C0063E" w:rsidRDefault="00C0063E" w:rsidP="00C0063E">
      <w:pPr>
        <w:pStyle w:val="Smlouva1"/>
        <w:numPr>
          <w:ilvl w:val="0"/>
          <w:numId w:val="6"/>
        </w:numPr>
        <w:spacing w:before="120" w:after="0"/>
        <w:ind w:left="992" w:hanging="425"/>
        <w:jc w:val="both"/>
      </w:pPr>
      <w:r>
        <w:t>společenskou místnost</w:t>
      </w:r>
    </w:p>
    <w:p w14:paraId="5041ADCD" w14:textId="77777777" w:rsidR="00C0063E" w:rsidRDefault="00C0063E" w:rsidP="00C0063E">
      <w:pPr>
        <w:pStyle w:val="Smlouva1"/>
        <w:numPr>
          <w:ilvl w:val="0"/>
          <w:numId w:val="6"/>
        </w:numPr>
        <w:spacing w:before="120" w:after="0"/>
        <w:ind w:left="992" w:hanging="425"/>
        <w:jc w:val="both"/>
      </w:pPr>
      <w:r>
        <w:t>zahradu</w:t>
      </w:r>
    </w:p>
    <w:p w14:paraId="02B56579" w14:textId="77777777" w:rsidR="00C0063E" w:rsidRDefault="00C0063E" w:rsidP="00C0063E">
      <w:pPr>
        <w:pStyle w:val="Smlouva1"/>
        <w:numPr>
          <w:ilvl w:val="0"/>
          <w:numId w:val="6"/>
        </w:numPr>
        <w:spacing w:before="120"/>
        <w:ind w:left="992" w:hanging="425"/>
        <w:jc w:val="both"/>
      </w:pPr>
      <w:r>
        <w:t xml:space="preserve">veřejné nebo vymezené prostory na chodbách </w:t>
      </w:r>
    </w:p>
    <w:p w14:paraId="040277D3" w14:textId="77777777" w:rsidR="00C0063E" w:rsidRDefault="00C0063E" w:rsidP="00C0063E">
      <w:pPr>
        <w:pStyle w:val="Zkladntextodsazen21"/>
        <w:numPr>
          <w:ilvl w:val="1"/>
          <w:numId w:val="7"/>
        </w:numPr>
        <w:spacing w:after="0"/>
        <w:ind w:left="567" w:hanging="567"/>
      </w:pPr>
      <w:r>
        <w:t>Ubytování zahrnuje také topení, teplou a studenou vodu, elektrický proud, úklid, praní, drobné opravy ložního a osobního prádla a ošacení a žehlení.</w:t>
      </w:r>
    </w:p>
    <w:p w14:paraId="6DBB9B37" w14:textId="77777777" w:rsidR="00C0063E" w:rsidRDefault="00C0063E" w:rsidP="00C0063E">
      <w:pPr>
        <w:pStyle w:val="Zkladntextodsazen21"/>
        <w:numPr>
          <w:ilvl w:val="1"/>
          <w:numId w:val="7"/>
        </w:numPr>
        <w:spacing w:after="0"/>
        <w:ind w:left="567" w:hanging="567"/>
      </w:pPr>
      <w:r>
        <w:t xml:space="preserve">Poskytovatel je povinen udržovat prostory k ubytování a k užívání ve stavu způsobilém pro řádné ubytování a užívání a zajistit nerušený výkon práv uživatele spojených </w:t>
      </w:r>
      <w:r>
        <w:br/>
        <w:t>s užíváním těchto prostor.</w:t>
      </w:r>
    </w:p>
    <w:p w14:paraId="513E7B57" w14:textId="77777777" w:rsidR="00C0063E" w:rsidRDefault="00C0063E" w:rsidP="00C0063E">
      <w:pPr>
        <w:pStyle w:val="Zkladntextodsazen21"/>
        <w:numPr>
          <w:ilvl w:val="1"/>
          <w:numId w:val="7"/>
        </w:numPr>
        <w:suppressAutoHyphens w:val="0"/>
        <w:ind w:left="567" w:hanging="567"/>
      </w:pPr>
      <w:r>
        <w:t>Uživatel je v mezích svých vlastních možností povinen udržovat prostory k ubytování a k užívání ve stavu způsobilém pro řádné ubytování a užívání a zajistit nerušený výkon práv ostatních klientů domova, spojených s užíváním společných prostor. V prostorách nesmí uživatel bez souhlasu poskytovatele provádět žádné změny.</w:t>
      </w:r>
    </w:p>
    <w:p w14:paraId="650E9896" w14:textId="48A1334F" w:rsidR="00C0063E" w:rsidRDefault="00C0063E" w:rsidP="00C0063E">
      <w:pPr>
        <w:pStyle w:val="Zkladntextodsazen21"/>
        <w:numPr>
          <w:ilvl w:val="1"/>
          <w:numId w:val="7"/>
        </w:numPr>
        <w:suppressAutoHyphens w:val="0"/>
        <w:ind w:left="567" w:hanging="567"/>
      </w:pPr>
      <w:r>
        <w:t>Výše úhrady za poskytnutí ubytování – viz. příloha č. 1</w:t>
      </w:r>
      <w:r w:rsidR="00A377C6">
        <w:t>.</w:t>
      </w:r>
    </w:p>
    <w:p w14:paraId="4C46D887" w14:textId="77777777" w:rsidR="00C0063E" w:rsidRDefault="00C0063E" w:rsidP="00C0063E">
      <w:pPr>
        <w:pStyle w:val="Odstavecseseznamem"/>
        <w:numPr>
          <w:ilvl w:val="1"/>
          <w:numId w:val="7"/>
        </w:numPr>
        <w:autoSpaceDE w:val="0"/>
        <w:autoSpaceDN w:val="0"/>
        <w:adjustRightInd w:val="0"/>
        <w:ind w:left="567" w:hanging="567"/>
        <w:jc w:val="both"/>
        <w:rPr>
          <w:rFonts w:ascii="Arial" w:hAnsi="Arial" w:cs="Arial"/>
          <w:sz w:val="22"/>
          <w:szCs w:val="22"/>
        </w:rPr>
      </w:pPr>
      <w:r>
        <w:rPr>
          <w:rFonts w:ascii="Arial" w:hAnsi="Arial" w:cs="Arial"/>
          <w:sz w:val="22"/>
          <w:szCs w:val="22"/>
        </w:rPr>
        <w:t>Ze závažných provozních důvodů (havárie, mimořádná událost, rekonstrukce) si poskytovatel vyhrazuje právo přestěhovat uživatele na nezbytně nutnou dobu na jiný pokoj v rámci zařízení či do jiného náhradního ubytování.</w:t>
      </w:r>
    </w:p>
    <w:p w14:paraId="54ED97E5" w14:textId="77777777" w:rsidR="00C0063E" w:rsidRDefault="00C0063E" w:rsidP="00C0063E">
      <w:pPr>
        <w:pStyle w:val="Odstavecseseznamem"/>
        <w:autoSpaceDE w:val="0"/>
        <w:autoSpaceDN w:val="0"/>
        <w:adjustRightInd w:val="0"/>
        <w:ind w:left="709"/>
        <w:jc w:val="both"/>
        <w:rPr>
          <w:rFonts w:ascii="Arial" w:hAnsi="Arial" w:cs="Arial"/>
          <w:sz w:val="22"/>
          <w:szCs w:val="22"/>
        </w:rPr>
      </w:pPr>
    </w:p>
    <w:p w14:paraId="39E918C3" w14:textId="77777777" w:rsidR="00C0063E" w:rsidRDefault="00C0063E" w:rsidP="00C0063E">
      <w:pPr>
        <w:pStyle w:val="Zkladntextodsazen21"/>
        <w:spacing w:after="240"/>
        <w:ind w:firstLine="0"/>
        <w:jc w:val="center"/>
        <w:rPr>
          <w:b/>
        </w:rPr>
      </w:pPr>
      <w:r>
        <w:rPr>
          <w:b/>
        </w:rPr>
        <w:t>V.</w:t>
      </w:r>
    </w:p>
    <w:p w14:paraId="3E67D23F" w14:textId="77777777" w:rsidR="00C0063E" w:rsidRDefault="00C0063E" w:rsidP="00C0063E">
      <w:pPr>
        <w:pStyle w:val="Zkladntextodsazen21"/>
        <w:spacing w:before="0" w:after="0"/>
        <w:ind w:firstLine="0"/>
        <w:jc w:val="center"/>
        <w:rPr>
          <w:b/>
        </w:rPr>
      </w:pPr>
      <w:r>
        <w:rPr>
          <w:b/>
        </w:rPr>
        <w:t>Strava</w:t>
      </w:r>
    </w:p>
    <w:p w14:paraId="2FF999D2" w14:textId="77777777" w:rsidR="00C0063E" w:rsidRDefault="00C0063E" w:rsidP="00C0063E">
      <w:pPr>
        <w:pStyle w:val="Zkladntextodsazen21"/>
        <w:spacing w:before="0" w:after="0"/>
        <w:ind w:firstLine="0"/>
        <w:jc w:val="center"/>
        <w:rPr>
          <w:b/>
        </w:rPr>
      </w:pPr>
    </w:p>
    <w:p w14:paraId="158EEC73" w14:textId="6A57F63C" w:rsidR="00C0063E" w:rsidRDefault="00C0063E" w:rsidP="00C0063E">
      <w:pPr>
        <w:suppressAutoHyphens w:val="0"/>
        <w:ind w:left="567" w:hanging="567"/>
        <w:jc w:val="both"/>
        <w:rPr>
          <w:rFonts w:ascii="Arial" w:hAnsi="Arial" w:cs="Arial"/>
          <w:sz w:val="22"/>
          <w:szCs w:val="22"/>
        </w:rPr>
      </w:pPr>
      <w:r>
        <w:rPr>
          <w:rFonts w:ascii="Arial" w:hAnsi="Arial" w:cs="Arial"/>
          <w:b/>
          <w:sz w:val="22"/>
          <w:szCs w:val="22"/>
        </w:rPr>
        <w:t>5.1.</w:t>
      </w:r>
      <w:r>
        <w:rPr>
          <w:rFonts w:ascii="Arial" w:hAnsi="Arial" w:cs="Arial"/>
          <w:sz w:val="22"/>
          <w:szCs w:val="22"/>
        </w:rPr>
        <w:t xml:space="preserve"> </w:t>
      </w:r>
      <w:r>
        <w:rPr>
          <w:rFonts w:ascii="Arial" w:hAnsi="Arial" w:cs="Arial"/>
          <w:sz w:val="22"/>
          <w:szCs w:val="22"/>
        </w:rPr>
        <w:tab/>
        <w:t>Poskytovatel zajišťuje stravu celodenně v rozsahu tří hlavních jídel a dvou jídel vedlejších, a to s ohledem na standardní dietní potřeby uživatele. Pokud to umožní provozní podmínky, zajistí poskytovatel v případě potřeby uživateli stravování podle individuálního dietního režimu.</w:t>
      </w:r>
    </w:p>
    <w:p w14:paraId="4B8E399B" w14:textId="77777777" w:rsidR="00A377C6" w:rsidRDefault="00A377C6" w:rsidP="00C0063E">
      <w:pPr>
        <w:suppressAutoHyphens w:val="0"/>
        <w:ind w:left="567" w:hanging="567"/>
        <w:jc w:val="both"/>
        <w:rPr>
          <w:rFonts w:ascii="Arial" w:hAnsi="Arial" w:cs="Arial"/>
          <w:sz w:val="22"/>
          <w:szCs w:val="22"/>
        </w:rPr>
      </w:pPr>
    </w:p>
    <w:p w14:paraId="5AAD2484" w14:textId="5090D37D" w:rsidR="00A377C6" w:rsidRPr="00A377C6" w:rsidRDefault="00A377C6" w:rsidP="00C0063E">
      <w:pPr>
        <w:suppressAutoHyphens w:val="0"/>
        <w:ind w:left="567" w:hanging="567"/>
        <w:jc w:val="both"/>
        <w:rPr>
          <w:rFonts w:ascii="Arial" w:hAnsi="Arial" w:cs="Arial"/>
          <w:sz w:val="22"/>
          <w:szCs w:val="22"/>
        </w:rPr>
      </w:pPr>
      <w:r>
        <w:rPr>
          <w:rFonts w:ascii="Arial" w:hAnsi="Arial" w:cs="Arial"/>
          <w:b/>
          <w:sz w:val="22"/>
          <w:szCs w:val="22"/>
        </w:rPr>
        <w:t>5.</w:t>
      </w:r>
      <w:r w:rsidRPr="00A377C6">
        <w:rPr>
          <w:rFonts w:ascii="Arial" w:hAnsi="Arial" w:cs="Arial"/>
          <w:b/>
          <w:bCs/>
          <w:sz w:val="22"/>
          <w:szCs w:val="22"/>
        </w:rPr>
        <w:t>2</w:t>
      </w:r>
      <w:r>
        <w:rPr>
          <w:rFonts w:ascii="Arial" w:hAnsi="Arial" w:cs="Arial"/>
          <w:b/>
          <w:bCs/>
          <w:sz w:val="22"/>
          <w:szCs w:val="22"/>
        </w:rPr>
        <w:tab/>
      </w:r>
      <w:r>
        <w:rPr>
          <w:rFonts w:ascii="Arial" w:hAnsi="Arial" w:cs="Arial"/>
          <w:sz w:val="22"/>
          <w:szCs w:val="22"/>
        </w:rPr>
        <w:t xml:space="preserve">Výše úhrady za poskytnutí stravy – viz. příloha č. </w:t>
      </w:r>
      <w:r w:rsidR="00575733">
        <w:rPr>
          <w:rFonts w:ascii="Arial" w:hAnsi="Arial" w:cs="Arial"/>
          <w:sz w:val="22"/>
          <w:szCs w:val="22"/>
        </w:rPr>
        <w:t>1</w:t>
      </w:r>
      <w:r>
        <w:rPr>
          <w:rFonts w:ascii="Arial" w:hAnsi="Arial" w:cs="Arial"/>
          <w:sz w:val="22"/>
          <w:szCs w:val="22"/>
        </w:rPr>
        <w:t>.</w:t>
      </w:r>
    </w:p>
    <w:p w14:paraId="0E36EB6F" w14:textId="6BF2B2C6" w:rsidR="00A377C6" w:rsidRDefault="00A377C6" w:rsidP="00C0063E">
      <w:pPr>
        <w:suppressAutoHyphens w:val="0"/>
        <w:ind w:left="567" w:hanging="567"/>
        <w:jc w:val="both"/>
        <w:rPr>
          <w:rFonts w:ascii="Arial" w:hAnsi="Arial" w:cs="Arial"/>
          <w:sz w:val="22"/>
          <w:szCs w:val="22"/>
        </w:rPr>
      </w:pPr>
    </w:p>
    <w:p w14:paraId="49651D5B" w14:textId="2692B227" w:rsidR="00C0063E" w:rsidRPr="00A377C6" w:rsidRDefault="00C0063E" w:rsidP="00A377C6">
      <w:pPr>
        <w:rPr>
          <w:sz w:val="24"/>
        </w:rPr>
      </w:pPr>
      <w:r>
        <w:rPr>
          <w:rFonts w:ascii="Arial" w:hAnsi="Arial" w:cs="Arial"/>
          <w:b/>
          <w:sz w:val="22"/>
          <w:szCs w:val="22"/>
        </w:rPr>
        <w:t>5.</w:t>
      </w:r>
      <w:r w:rsidR="00A377C6">
        <w:rPr>
          <w:rFonts w:ascii="Arial" w:hAnsi="Arial" w:cs="Arial"/>
          <w:b/>
          <w:sz w:val="22"/>
          <w:szCs w:val="22"/>
        </w:rPr>
        <w:t>3</w:t>
      </w:r>
      <w:r>
        <w:rPr>
          <w:rFonts w:ascii="Arial" w:hAnsi="Arial" w:cs="Arial"/>
          <w:b/>
          <w:sz w:val="22"/>
          <w:szCs w:val="22"/>
        </w:rPr>
        <w:t xml:space="preserve">. </w:t>
      </w:r>
      <w:r>
        <w:rPr>
          <w:rFonts w:ascii="Arial" w:hAnsi="Arial" w:cs="Arial"/>
          <w:sz w:val="22"/>
          <w:szCs w:val="22"/>
        </w:rPr>
        <w:t>Poskytovatel se zavazuje zajišťovat uživateli v průběhu celého dne pitný režim.</w:t>
      </w:r>
    </w:p>
    <w:p w14:paraId="472417E1" w14:textId="77777777" w:rsidR="00C0063E" w:rsidRDefault="00C0063E" w:rsidP="00C0063E">
      <w:pPr>
        <w:jc w:val="center"/>
        <w:rPr>
          <w:b/>
        </w:rPr>
      </w:pPr>
    </w:p>
    <w:p w14:paraId="4EB4FB30" w14:textId="77777777" w:rsidR="00C0063E" w:rsidRDefault="00C0063E" w:rsidP="00C0063E">
      <w:pPr>
        <w:jc w:val="center"/>
        <w:rPr>
          <w:b/>
        </w:rPr>
      </w:pPr>
    </w:p>
    <w:p w14:paraId="10154239" w14:textId="77777777" w:rsidR="00C0063E" w:rsidRDefault="00C0063E" w:rsidP="00C0063E">
      <w:pPr>
        <w:spacing w:after="240"/>
        <w:jc w:val="center"/>
        <w:rPr>
          <w:rFonts w:ascii="Arial" w:hAnsi="Arial" w:cs="Arial"/>
          <w:b/>
          <w:sz w:val="22"/>
          <w:szCs w:val="22"/>
        </w:rPr>
      </w:pPr>
      <w:r>
        <w:rPr>
          <w:rFonts w:ascii="Arial" w:hAnsi="Arial" w:cs="Arial"/>
          <w:b/>
          <w:sz w:val="22"/>
          <w:szCs w:val="22"/>
        </w:rPr>
        <w:t>VI.</w:t>
      </w:r>
    </w:p>
    <w:p w14:paraId="1A9A39C2" w14:textId="77777777" w:rsidR="00C0063E" w:rsidRDefault="00C0063E" w:rsidP="00C0063E">
      <w:pPr>
        <w:jc w:val="center"/>
        <w:rPr>
          <w:rFonts w:ascii="Arial" w:hAnsi="Arial" w:cs="Arial"/>
          <w:b/>
          <w:sz w:val="22"/>
          <w:szCs w:val="22"/>
        </w:rPr>
      </w:pPr>
      <w:r>
        <w:rPr>
          <w:rFonts w:ascii="Arial" w:hAnsi="Arial" w:cs="Arial"/>
          <w:b/>
          <w:sz w:val="22"/>
          <w:szCs w:val="22"/>
        </w:rPr>
        <w:t xml:space="preserve">Výše úhrady, způsob jejího placení, vyúčtování a vracení úhrad </w:t>
      </w:r>
    </w:p>
    <w:p w14:paraId="29A69208" w14:textId="77777777" w:rsidR="00C0063E" w:rsidRDefault="00C0063E" w:rsidP="00C0063E">
      <w:pPr>
        <w:jc w:val="center"/>
        <w:rPr>
          <w:rFonts w:ascii="Arial" w:hAnsi="Arial" w:cs="Arial"/>
          <w:b/>
          <w:sz w:val="22"/>
          <w:szCs w:val="22"/>
        </w:rPr>
      </w:pPr>
    </w:p>
    <w:p w14:paraId="763D0C7A" w14:textId="77777777" w:rsidR="00C0063E" w:rsidRDefault="00C0063E" w:rsidP="00C0063E">
      <w:pPr>
        <w:pStyle w:val="Zkladntextodsazen21"/>
        <w:spacing w:before="0" w:after="0"/>
        <w:ind w:left="567" w:hanging="567"/>
      </w:pPr>
      <w:r>
        <w:rPr>
          <w:b/>
        </w:rPr>
        <w:t>6.1.</w:t>
      </w:r>
      <w:r>
        <w:rPr>
          <w:b/>
        </w:rPr>
        <w:tab/>
      </w:r>
      <w:r>
        <w:t>Měsíční úhrada za ubytování a stravu je vypočtena vždy za 31 dnů:</w:t>
      </w:r>
    </w:p>
    <w:p w14:paraId="1F14A0C7" w14:textId="77777777" w:rsidR="00C0063E" w:rsidRDefault="00C0063E" w:rsidP="00C0063E">
      <w:pPr>
        <w:pStyle w:val="Zkladntextodsazen21"/>
        <w:spacing w:before="0" w:after="0"/>
        <w:ind w:left="567" w:hanging="567"/>
      </w:pPr>
    </w:p>
    <w:tbl>
      <w:tblPr>
        <w:tblStyle w:val="Mkatabulky"/>
        <w:tblW w:w="0" w:type="auto"/>
        <w:tblInd w:w="567" w:type="dxa"/>
        <w:tblLook w:val="04A0" w:firstRow="1" w:lastRow="0" w:firstColumn="1" w:lastColumn="0" w:noHBand="0" w:noVBand="1"/>
      </w:tblPr>
      <w:tblGrid>
        <w:gridCol w:w="1609"/>
        <w:gridCol w:w="1566"/>
        <w:gridCol w:w="1764"/>
        <w:gridCol w:w="1872"/>
      </w:tblGrid>
      <w:tr w:rsidR="00A377C6" w14:paraId="7A7AB483" w14:textId="77777777" w:rsidTr="00A377C6">
        <w:tc>
          <w:tcPr>
            <w:tcW w:w="1609" w:type="dxa"/>
            <w:tcBorders>
              <w:top w:val="single" w:sz="4" w:space="0" w:color="auto"/>
              <w:left w:val="single" w:sz="4" w:space="0" w:color="auto"/>
              <w:bottom w:val="single" w:sz="4" w:space="0" w:color="auto"/>
              <w:right w:val="single" w:sz="4" w:space="0" w:color="auto"/>
            </w:tcBorders>
            <w:hideMark/>
          </w:tcPr>
          <w:p w14:paraId="7568C0E4" w14:textId="77777777" w:rsidR="00A377C6" w:rsidRDefault="00A377C6" w:rsidP="00A377C6">
            <w:pPr>
              <w:pStyle w:val="Zkladntextodsazen21"/>
              <w:spacing w:after="0"/>
              <w:ind w:left="567" w:hanging="567"/>
              <w:jc w:val="center"/>
              <w:rPr>
                <w:sz w:val="20"/>
                <w:szCs w:val="20"/>
              </w:rPr>
            </w:pPr>
            <w:r>
              <w:rPr>
                <w:sz w:val="20"/>
                <w:szCs w:val="20"/>
              </w:rPr>
              <w:t>Počet dnů</w:t>
            </w:r>
          </w:p>
        </w:tc>
        <w:tc>
          <w:tcPr>
            <w:tcW w:w="1566" w:type="dxa"/>
            <w:tcBorders>
              <w:top w:val="single" w:sz="4" w:space="0" w:color="auto"/>
              <w:left w:val="single" w:sz="4" w:space="0" w:color="auto"/>
              <w:bottom w:val="single" w:sz="4" w:space="0" w:color="auto"/>
              <w:right w:val="single" w:sz="4" w:space="0" w:color="auto"/>
            </w:tcBorders>
            <w:hideMark/>
          </w:tcPr>
          <w:p w14:paraId="4EBCD96C" w14:textId="77777777" w:rsidR="00A377C6" w:rsidRDefault="00A377C6" w:rsidP="00A377C6">
            <w:pPr>
              <w:pStyle w:val="Zkladntextodsazen21"/>
              <w:spacing w:after="0"/>
              <w:ind w:left="567" w:hanging="567"/>
              <w:jc w:val="center"/>
              <w:rPr>
                <w:sz w:val="20"/>
                <w:szCs w:val="20"/>
              </w:rPr>
            </w:pPr>
            <w:r>
              <w:rPr>
                <w:sz w:val="20"/>
                <w:szCs w:val="20"/>
              </w:rPr>
              <w:t>Ubytování</w:t>
            </w:r>
          </w:p>
        </w:tc>
        <w:tc>
          <w:tcPr>
            <w:tcW w:w="1764" w:type="dxa"/>
            <w:tcBorders>
              <w:top w:val="single" w:sz="4" w:space="0" w:color="auto"/>
              <w:left w:val="single" w:sz="4" w:space="0" w:color="auto"/>
              <w:bottom w:val="single" w:sz="4" w:space="0" w:color="auto"/>
              <w:right w:val="single" w:sz="4" w:space="0" w:color="auto"/>
            </w:tcBorders>
            <w:hideMark/>
          </w:tcPr>
          <w:p w14:paraId="3DEDE1F8" w14:textId="3FC57373" w:rsidR="00A377C6" w:rsidRDefault="00A377C6" w:rsidP="00A377C6">
            <w:pPr>
              <w:pStyle w:val="Zkladntextodsazen21"/>
              <w:spacing w:after="0"/>
              <w:ind w:left="567" w:hanging="567"/>
              <w:jc w:val="center"/>
              <w:rPr>
                <w:sz w:val="20"/>
                <w:szCs w:val="20"/>
              </w:rPr>
            </w:pPr>
            <w:r>
              <w:rPr>
                <w:sz w:val="20"/>
                <w:szCs w:val="20"/>
              </w:rPr>
              <w:t>Strava</w:t>
            </w:r>
          </w:p>
        </w:tc>
        <w:tc>
          <w:tcPr>
            <w:tcW w:w="1872" w:type="dxa"/>
            <w:tcBorders>
              <w:top w:val="single" w:sz="4" w:space="0" w:color="auto"/>
              <w:left w:val="single" w:sz="4" w:space="0" w:color="auto"/>
              <w:bottom w:val="single" w:sz="4" w:space="0" w:color="auto"/>
              <w:right w:val="single" w:sz="4" w:space="0" w:color="auto"/>
            </w:tcBorders>
            <w:hideMark/>
          </w:tcPr>
          <w:p w14:paraId="0806731C" w14:textId="77777777" w:rsidR="00A377C6" w:rsidRDefault="00A377C6" w:rsidP="00A377C6">
            <w:pPr>
              <w:pStyle w:val="Zkladntextodsazen21"/>
              <w:spacing w:after="0"/>
              <w:ind w:left="567" w:hanging="567"/>
              <w:jc w:val="center"/>
              <w:rPr>
                <w:sz w:val="20"/>
                <w:szCs w:val="20"/>
              </w:rPr>
            </w:pPr>
            <w:r>
              <w:rPr>
                <w:sz w:val="20"/>
                <w:szCs w:val="20"/>
              </w:rPr>
              <w:t>Celkem úhrada</w:t>
            </w:r>
          </w:p>
        </w:tc>
      </w:tr>
      <w:tr w:rsidR="00A377C6" w14:paraId="4A76778B" w14:textId="77777777" w:rsidTr="00A377C6">
        <w:tc>
          <w:tcPr>
            <w:tcW w:w="1609" w:type="dxa"/>
            <w:tcBorders>
              <w:top w:val="single" w:sz="4" w:space="0" w:color="auto"/>
              <w:left w:val="single" w:sz="4" w:space="0" w:color="auto"/>
              <w:bottom w:val="single" w:sz="4" w:space="0" w:color="auto"/>
              <w:right w:val="single" w:sz="4" w:space="0" w:color="auto"/>
            </w:tcBorders>
            <w:hideMark/>
          </w:tcPr>
          <w:p w14:paraId="506C0066" w14:textId="77777777" w:rsidR="00A377C6" w:rsidRDefault="00A377C6">
            <w:pPr>
              <w:pStyle w:val="Zkladntextodsazen21"/>
              <w:spacing w:after="0"/>
              <w:ind w:left="567" w:hanging="567"/>
              <w:jc w:val="center"/>
              <w:rPr>
                <w:sz w:val="20"/>
                <w:szCs w:val="20"/>
              </w:rPr>
            </w:pPr>
            <w:r>
              <w:rPr>
                <w:sz w:val="20"/>
                <w:szCs w:val="20"/>
              </w:rPr>
              <w:t>31</w:t>
            </w:r>
          </w:p>
        </w:tc>
        <w:tc>
          <w:tcPr>
            <w:tcW w:w="1566" w:type="dxa"/>
            <w:tcBorders>
              <w:top w:val="single" w:sz="4" w:space="0" w:color="auto"/>
              <w:left w:val="single" w:sz="4" w:space="0" w:color="auto"/>
              <w:bottom w:val="single" w:sz="4" w:space="0" w:color="auto"/>
              <w:right w:val="single" w:sz="4" w:space="0" w:color="auto"/>
            </w:tcBorders>
            <w:hideMark/>
          </w:tcPr>
          <w:p w14:paraId="5A5817CE" w14:textId="77777777" w:rsidR="00A377C6" w:rsidRDefault="00A377C6">
            <w:pPr>
              <w:pStyle w:val="Zkladntextodsazen21"/>
              <w:spacing w:after="0"/>
              <w:ind w:left="567" w:hanging="567"/>
              <w:jc w:val="center"/>
              <w:rPr>
                <w:sz w:val="20"/>
                <w:szCs w:val="20"/>
                <w:highlight w:val="yellow"/>
              </w:rPr>
            </w:pPr>
            <w:r>
              <w:rPr>
                <w:sz w:val="20"/>
                <w:szCs w:val="20"/>
                <w:highlight w:val="yellow"/>
              </w:rPr>
              <w:t>……………….</w:t>
            </w:r>
          </w:p>
        </w:tc>
        <w:tc>
          <w:tcPr>
            <w:tcW w:w="1764" w:type="dxa"/>
            <w:tcBorders>
              <w:top w:val="single" w:sz="4" w:space="0" w:color="auto"/>
              <w:left w:val="single" w:sz="4" w:space="0" w:color="auto"/>
              <w:bottom w:val="single" w:sz="4" w:space="0" w:color="auto"/>
              <w:right w:val="single" w:sz="4" w:space="0" w:color="auto"/>
            </w:tcBorders>
            <w:hideMark/>
          </w:tcPr>
          <w:p w14:paraId="00961002" w14:textId="77777777" w:rsidR="00A377C6" w:rsidRDefault="00A377C6">
            <w:pPr>
              <w:pStyle w:val="Zkladntextodsazen21"/>
              <w:spacing w:after="0"/>
              <w:ind w:left="567" w:hanging="567"/>
              <w:jc w:val="center"/>
              <w:rPr>
                <w:sz w:val="20"/>
                <w:szCs w:val="20"/>
                <w:highlight w:val="yellow"/>
              </w:rPr>
            </w:pPr>
            <w:r>
              <w:rPr>
                <w:sz w:val="20"/>
                <w:szCs w:val="20"/>
                <w:highlight w:val="yellow"/>
              </w:rPr>
              <w:t>…………….</w:t>
            </w:r>
          </w:p>
        </w:tc>
        <w:tc>
          <w:tcPr>
            <w:tcW w:w="1872" w:type="dxa"/>
            <w:tcBorders>
              <w:top w:val="single" w:sz="4" w:space="0" w:color="auto"/>
              <w:left w:val="single" w:sz="4" w:space="0" w:color="auto"/>
              <w:bottom w:val="single" w:sz="4" w:space="0" w:color="auto"/>
              <w:right w:val="single" w:sz="4" w:space="0" w:color="auto"/>
            </w:tcBorders>
            <w:hideMark/>
          </w:tcPr>
          <w:p w14:paraId="0BC97411" w14:textId="77777777" w:rsidR="00A377C6" w:rsidRDefault="00A377C6">
            <w:pPr>
              <w:pStyle w:val="Zkladntextodsazen21"/>
              <w:ind w:left="567" w:hanging="567"/>
              <w:jc w:val="center"/>
              <w:rPr>
                <w:sz w:val="20"/>
                <w:szCs w:val="20"/>
                <w:highlight w:val="yellow"/>
              </w:rPr>
            </w:pPr>
            <w:r>
              <w:rPr>
                <w:sz w:val="20"/>
                <w:szCs w:val="20"/>
                <w:highlight w:val="yellow"/>
              </w:rPr>
              <w:t>…………………….</w:t>
            </w:r>
          </w:p>
        </w:tc>
      </w:tr>
    </w:tbl>
    <w:p w14:paraId="3DD4FD01" w14:textId="77777777" w:rsidR="00C0063E" w:rsidRDefault="00C0063E" w:rsidP="00C0063E">
      <w:pPr>
        <w:pStyle w:val="Zkladntextodsazen21"/>
        <w:ind w:left="567" w:firstLine="0"/>
        <w:rPr>
          <w:bCs/>
        </w:rPr>
      </w:pPr>
      <w:r>
        <w:rPr>
          <w:bCs/>
        </w:rPr>
        <w:t xml:space="preserve">S ohledem na výši příjmu uživatele, která je rozhodná pro stanovení úhrady za ubytování a stravu, v návaznosti na bod 6.7. této smlouvy se celková měsíční výše úhrady snižuje na </w:t>
      </w:r>
      <w:r>
        <w:rPr>
          <w:bCs/>
          <w:highlight w:val="yellow"/>
        </w:rPr>
        <w:t>--</w:t>
      </w:r>
      <w:r>
        <w:rPr>
          <w:bCs/>
        </w:rPr>
        <w:t>,-  Kč.</w:t>
      </w:r>
    </w:p>
    <w:p w14:paraId="2EFAE7EE" w14:textId="77777777" w:rsidR="00C0063E" w:rsidRDefault="00C0063E" w:rsidP="00C0063E">
      <w:pPr>
        <w:pStyle w:val="Zkladntextodsazen21"/>
        <w:spacing w:after="0"/>
        <w:ind w:left="567" w:hanging="567"/>
        <w:rPr>
          <w:sz w:val="20"/>
          <w:szCs w:val="20"/>
        </w:rPr>
      </w:pPr>
      <w:r>
        <w:rPr>
          <w:b/>
        </w:rPr>
        <w:lastRenderedPageBreak/>
        <w:t>6.2.</w:t>
      </w:r>
      <w:r>
        <w:tab/>
        <w:t xml:space="preserve">Měsíční úhrada za ubytování a stravu bude hrazena zálohově vždy do 20. dne měsíce, ve kterém byla sociální služba poskytnuta. </w:t>
      </w:r>
    </w:p>
    <w:p w14:paraId="6AA063C2" w14:textId="77777777" w:rsidR="00C0063E" w:rsidRDefault="00C0063E" w:rsidP="00C0063E">
      <w:pPr>
        <w:spacing w:before="240"/>
        <w:ind w:left="567" w:hanging="567"/>
        <w:jc w:val="both"/>
        <w:rPr>
          <w:rFonts w:ascii="Arial" w:hAnsi="Arial" w:cs="Arial"/>
        </w:rPr>
      </w:pPr>
      <w:r>
        <w:rPr>
          <w:rFonts w:ascii="Arial" w:hAnsi="Arial" w:cs="Arial"/>
          <w:b/>
          <w:bCs/>
          <w:sz w:val="22"/>
          <w:szCs w:val="22"/>
        </w:rPr>
        <w:t>6.3.</w:t>
      </w:r>
      <w:r>
        <w:t xml:space="preserve">   </w:t>
      </w:r>
      <w:r>
        <w:rPr>
          <w:rFonts w:ascii="Arial" w:hAnsi="Arial" w:cs="Arial"/>
          <w:sz w:val="22"/>
          <w:szCs w:val="22"/>
        </w:rPr>
        <w:t xml:space="preserve">Úhrada za péči při poskytování pobytových služeb, která je uvedená v bodě 2. 1. této smlouvy, se stanoví ve výši přiznaného příspěvku na péči.  </w:t>
      </w:r>
    </w:p>
    <w:p w14:paraId="26200290" w14:textId="77777777" w:rsidR="00C0063E" w:rsidRDefault="00C0063E" w:rsidP="00C0063E">
      <w:pPr>
        <w:spacing w:before="240"/>
        <w:ind w:left="567" w:hanging="567"/>
        <w:jc w:val="both"/>
        <w:rPr>
          <w:rFonts w:ascii="Arial" w:hAnsi="Arial" w:cs="Arial"/>
          <w:sz w:val="22"/>
          <w:szCs w:val="22"/>
        </w:rPr>
      </w:pPr>
      <w:r>
        <w:rPr>
          <w:rFonts w:ascii="Arial" w:hAnsi="Arial" w:cs="Arial"/>
          <w:b/>
          <w:sz w:val="22"/>
          <w:szCs w:val="22"/>
        </w:rPr>
        <w:t xml:space="preserve">6.4.    </w:t>
      </w:r>
      <w:r>
        <w:rPr>
          <w:rFonts w:ascii="Arial" w:hAnsi="Arial" w:cs="Arial"/>
          <w:sz w:val="22"/>
          <w:szCs w:val="22"/>
        </w:rPr>
        <w:t>Platba bude prováděna:</w:t>
      </w:r>
    </w:p>
    <w:p w14:paraId="350F162B" w14:textId="77777777" w:rsidR="00C0063E" w:rsidRDefault="00C0063E" w:rsidP="00C0063E">
      <w:pPr>
        <w:pStyle w:val="Smlouva1"/>
        <w:numPr>
          <w:ilvl w:val="0"/>
          <w:numId w:val="8"/>
        </w:numPr>
        <w:spacing w:before="120"/>
        <w:ind w:left="993" w:hanging="426"/>
        <w:jc w:val="both"/>
      </w:pPr>
      <w:r>
        <w:t>poštovní poukázkou na č.ú. 0800460339/0800 vedený u České spořitelny, a.s.,</w:t>
      </w:r>
      <w:r>
        <w:br/>
        <w:t>T.G. Masaryka 2031/14, 36001 Karlovy Vary, VS 444 rodné číslo před lomítkem</w:t>
      </w:r>
    </w:p>
    <w:p w14:paraId="1ED250E1" w14:textId="77777777" w:rsidR="00C0063E" w:rsidRDefault="00C0063E" w:rsidP="00C0063E">
      <w:pPr>
        <w:pStyle w:val="Smlouva1"/>
        <w:numPr>
          <w:ilvl w:val="0"/>
          <w:numId w:val="8"/>
        </w:numPr>
        <w:spacing w:before="120"/>
        <w:ind w:left="993" w:hanging="426"/>
        <w:jc w:val="both"/>
      </w:pPr>
      <w:r>
        <w:t>převodem z účtu na č.ú. 0800460339/0800 vedený u České spořitelny, a.s.,T.G. Masaryka 2031/14, 36001 Karlovy Vary,  VS 444 rodné číslo před lomítkem</w:t>
      </w:r>
    </w:p>
    <w:p w14:paraId="057598BD" w14:textId="77777777" w:rsidR="00C0063E" w:rsidRDefault="00C0063E" w:rsidP="00C0063E">
      <w:pPr>
        <w:suppressAutoHyphens w:val="0"/>
        <w:spacing w:before="240" w:after="240"/>
        <w:ind w:left="567" w:hanging="567"/>
        <w:jc w:val="both"/>
        <w:rPr>
          <w:rFonts w:ascii="Arial" w:hAnsi="Arial" w:cs="Arial"/>
          <w:sz w:val="22"/>
          <w:szCs w:val="22"/>
        </w:rPr>
      </w:pPr>
      <w:r>
        <w:rPr>
          <w:rFonts w:ascii="Arial" w:hAnsi="Arial" w:cs="Arial"/>
          <w:b/>
          <w:sz w:val="22"/>
          <w:szCs w:val="22"/>
        </w:rPr>
        <w:t>6.5.</w:t>
      </w:r>
      <w:r>
        <w:rPr>
          <w:rFonts w:ascii="Arial" w:hAnsi="Arial" w:cs="Arial"/>
          <w:sz w:val="22"/>
          <w:szCs w:val="22"/>
        </w:rPr>
        <w:tab/>
        <w:t>Pokud bude počet dnů v měsíci nižší, tedy 28, 29 a 30, bude poskytovatelem vždy do 15. dne v následujícím měsíci přeplatek zálohy úhrady za ubytování a stravu vyúčtován a vrácen spolu s ostatními vratkami dle čl. VI. odst. 6.5. na:</w:t>
      </w:r>
    </w:p>
    <w:p w14:paraId="0B714BB4" w14:textId="77777777" w:rsidR="00C0063E" w:rsidRDefault="00C0063E" w:rsidP="00C0063E">
      <w:pPr>
        <w:pStyle w:val="Odstavecseseznamem"/>
        <w:numPr>
          <w:ilvl w:val="0"/>
          <w:numId w:val="9"/>
        </w:numPr>
        <w:suppressAutoHyphens w:val="0"/>
        <w:spacing w:after="240" w:line="360" w:lineRule="auto"/>
        <w:ind w:left="993" w:hanging="426"/>
        <w:jc w:val="both"/>
        <w:rPr>
          <w:rFonts w:ascii="Arial" w:hAnsi="Arial" w:cs="Arial"/>
          <w:sz w:val="22"/>
          <w:szCs w:val="22"/>
        </w:rPr>
      </w:pPr>
      <w:r>
        <w:rPr>
          <w:rFonts w:ascii="Arial" w:hAnsi="Arial" w:cs="Arial"/>
          <w:sz w:val="22"/>
          <w:szCs w:val="22"/>
        </w:rPr>
        <w:t>osobní účet uživatele</w:t>
      </w:r>
    </w:p>
    <w:p w14:paraId="1471DEFB" w14:textId="77777777" w:rsidR="00C0063E" w:rsidRDefault="00C0063E" w:rsidP="00C0063E">
      <w:pPr>
        <w:pStyle w:val="Odstavecseseznamem"/>
        <w:numPr>
          <w:ilvl w:val="0"/>
          <w:numId w:val="9"/>
        </w:numPr>
        <w:suppressAutoHyphens w:val="0"/>
        <w:spacing w:after="240" w:line="360" w:lineRule="auto"/>
        <w:ind w:left="993" w:hanging="426"/>
        <w:jc w:val="both"/>
        <w:rPr>
          <w:rFonts w:ascii="Arial" w:hAnsi="Arial" w:cs="Arial"/>
          <w:sz w:val="22"/>
          <w:szCs w:val="22"/>
        </w:rPr>
      </w:pPr>
      <w:r>
        <w:rPr>
          <w:rFonts w:ascii="Arial" w:hAnsi="Arial" w:cs="Arial"/>
          <w:sz w:val="22"/>
          <w:szCs w:val="22"/>
        </w:rPr>
        <w:t>či vyplacen v hotovosti uživateli</w:t>
      </w:r>
    </w:p>
    <w:p w14:paraId="6F840B90" w14:textId="77777777" w:rsidR="00C0063E" w:rsidRDefault="00C0063E" w:rsidP="00C0063E">
      <w:pPr>
        <w:pStyle w:val="Zkladntextodsazen21"/>
        <w:numPr>
          <w:ilvl w:val="1"/>
          <w:numId w:val="10"/>
        </w:numPr>
        <w:autoSpaceDE w:val="0"/>
        <w:autoSpaceDN w:val="0"/>
        <w:adjustRightInd w:val="0"/>
        <w:spacing w:before="0"/>
        <w:ind w:left="567" w:hanging="567"/>
      </w:pPr>
      <w:r>
        <w:t xml:space="preserve">Za </w:t>
      </w:r>
      <w:r>
        <w:rPr>
          <w:color w:val="000000" w:themeColor="text1"/>
        </w:rPr>
        <w:t>předem o</w:t>
      </w:r>
      <w:r>
        <w:t xml:space="preserve">známenou celodenní nepřítomnost uživatele v zařízení (0:00 – 24:00) bude uživateli vrácena uhrazená částka za neodebranou stravu v ceně surovin. Za předem oznámenou nepřítomnost kratší než jeden den, náleží uživateli uhrazená částka za jednotlivá řádně odhlášená neodebraná denní jídla v ceně surovin. Uživatel je povinen nahlásit svou plánovanou nepřítomnost nejpozději do 10. hodiny předchozího dne. </w:t>
      </w:r>
    </w:p>
    <w:p w14:paraId="37BC7EFC" w14:textId="77777777" w:rsidR="00C0063E" w:rsidRDefault="00C0063E" w:rsidP="00C0063E">
      <w:pPr>
        <w:pStyle w:val="Zkladntextodsazen21"/>
        <w:spacing w:after="0"/>
        <w:ind w:left="567" w:hanging="567"/>
      </w:pPr>
      <w:r>
        <w:rPr>
          <w:b/>
          <w:bCs/>
        </w:rPr>
        <w:t>6.7.</w:t>
      </w:r>
      <w:r>
        <w:rPr>
          <w:b/>
          <w:bCs/>
        </w:rPr>
        <w:tab/>
      </w:r>
      <w:r>
        <w:t>Pokud by uživateli po zaplacení úhrady za ubytování a stravu podle odst. 6.1. za kalendářní měsíc nezůstala částka ve výši alespoň 15 % jeho měsíčního příjmu, částky za úhrady se přiměřeně pokrátí. Uživatel je v takovém případě povinen doložit poskytovateli aktuální výši svého příjmu a dále neprodleně dokládat poskytovateli každou změnu výše svého příjmu pro účely stanovení úhrady.</w:t>
      </w:r>
    </w:p>
    <w:p w14:paraId="55606422" w14:textId="77777777" w:rsidR="00C0063E" w:rsidRDefault="00C0063E" w:rsidP="00C0063E">
      <w:pPr>
        <w:pStyle w:val="Zkladntextodsazen21"/>
        <w:spacing w:after="0"/>
        <w:ind w:left="567" w:hanging="567"/>
      </w:pPr>
      <w:r>
        <w:rPr>
          <w:b/>
          <w:bCs/>
        </w:rPr>
        <w:t>6.8.</w:t>
      </w:r>
      <w:r>
        <w:rPr>
          <w:b/>
          <w:bCs/>
        </w:rPr>
        <w:tab/>
      </w:r>
      <w:r>
        <w:t xml:space="preserve">Zamlčel-li uživatel skutečnou výši svého příjmu při jeho doložení dle bodu 6.7., je povinen doplatit úhradu do částky stanovené podle skutečné výše jeho příjmu.  </w:t>
      </w:r>
    </w:p>
    <w:p w14:paraId="6DEE5D57" w14:textId="77777777" w:rsidR="00C0063E" w:rsidRDefault="00C0063E" w:rsidP="00C0063E">
      <w:pPr>
        <w:pStyle w:val="Zkladntextodsazen21"/>
        <w:numPr>
          <w:ilvl w:val="1"/>
          <w:numId w:val="11"/>
        </w:numPr>
        <w:spacing w:after="0"/>
        <w:ind w:left="567" w:hanging="567"/>
      </w:pPr>
      <w:r>
        <w:t xml:space="preserve">Poskytovatel je oprávněn v případě zvýšení nákladů na ubytování a stravu zvýšit úhradu za tyto služby, maximálně však do výše stanovené příslušnými právními předpisy. </w:t>
      </w:r>
    </w:p>
    <w:p w14:paraId="6C7FCF82" w14:textId="77777777" w:rsidR="00C0063E" w:rsidRDefault="00C0063E" w:rsidP="00C0063E">
      <w:pPr>
        <w:spacing w:after="240"/>
        <w:jc w:val="center"/>
        <w:rPr>
          <w:rFonts w:ascii="Arial" w:hAnsi="Arial" w:cs="Arial"/>
          <w:b/>
          <w:sz w:val="22"/>
          <w:szCs w:val="22"/>
        </w:rPr>
      </w:pPr>
    </w:p>
    <w:p w14:paraId="7E48A6A2" w14:textId="77777777" w:rsidR="00C0063E" w:rsidRDefault="00C0063E" w:rsidP="00C0063E">
      <w:pPr>
        <w:spacing w:after="240"/>
        <w:jc w:val="center"/>
        <w:rPr>
          <w:rFonts w:ascii="Arial" w:hAnsi="Arial" w:cs="Arial"/>
          <w:b/>
          <w:sz w:val="22"/>
          <w:szCs w:val="22"/>
        </w:rPr>
      </w:pPr>
      <w:r>
        <w:rPr>
          <w:rFonts w:ascii="Arial" w:hAnsi="Arial" w:cs="Arial"/>
          <w:b/>
          <w:sz w:val="22"/>
          <w:szCs w:val="22"/>
        </w:rPr>
        <w:t>VII.</w:t>
      </w:r>
    </w:p>
    <w:p w14:paraId="442D9128" w14:textId="77777777" w:rsidR="00C0063E" w:rsidRDefault="00C0063E" w:rsidP="00C0063E">
      <w:pPr>
        <w:jc w:val="center"/>
        <w:rPr>
          <w:rFonts w:ascii="Arial" w:hAnsi="Arial" w:cs="Arial"/>
          <w:b/>
          <w:sz w:val="22"/>
          <w:szCs w:val="22"/>
        </w:rPr>
      </w:pPr>
      <w:r>
        <w:rPr>
          <w:rFonts w:ascii="Arial" w:hAnsi="Arial" w:cs="Arial"/>
          <w:b/>
          <w:sz w:val="22"/>
          <w:szCs w:val="22"/>
        </w:rPr>
        <w:t xml:space="preserve">Ujednání o dodržování vnitřních pravidel stanovených poskytovatelem pro poskytování sociálních služeb </w:t>
      </w:r>
    </w:p>
    <w:p w14:paraId="2326928F" w14:textId="77777777" w:rsidR="00C0063E" w:rsidRDefault="00C0063E" w:rsidP="00C0063E">
      <w:pPr>
        <w:jc w:val="center"/>
        <w:rPr>
          <w:rFonts w:ascii="Arial" w:hAnsi="Arial" w:cs="Arial"/>
          <w:b/>
          <w:sz w:val="22"/>
          <w:szCs w:val="22"/>
        </w:rPr>
      </w:pPr>
    </w:p>
    <w:p w14:paraId="19D1486D" w14:textId="77777777" w:rsidR="00C0063E" w:rsidRDefault="00C0063E" w:rsidP="00C0063E">
      <w:pPr>
        <w:suppressAutoHyphens w:val="0"/>
        <w:spacing w:after="120"/>
        <w:ind w:left="567" w:hanging="567"/>
        <w:jc w:val="both"/>
        <w:rPr>
          <w:rFonts w:ascii="Arial" w:hAnsi="Arial" w:cs="Arial"/>
          <w:strike/>
          <w:sz w:val="22"/>
          <w:szCs w:val="22"/>
        </w:rPr>
      </w:pPr>
      <w:r>
        <w:rPr>
          <w:rFonts w:ascii="Arial" w:hAnsi="Arial" w:cs="Arial"/>
          <w:b/>
          <w:sz w:val="22"/>
          <w:szCs w:val="22"/>
        </w:rPr>
        <w:t>7.1</w:t>
      </w:r>
      <w:r>
        <w:rPr>
          <w:rFonts w:ascii="Arial" w:hAnsi="Arial" w:cs="Arial"/>
          <w:sz w:val="22"/>
          <w:szCs w:val="22"/>
        </w:rPr>
        <w:t>.</w:t>
      </w:r>
      <w:r>
        <w:rPr>
          <w:rFonts w:ascii="Arial" w:hAnsi="Arial" w:cs="Arial"/>
          <w:sz w:val="22"/>
          <w:szCs w:val="22"/>
        </w:rPr>
        <w:tab/>
        <w:t>Uživatel se zavazuje respektovat Domovní řád zařízení, přijímá povinnost tento Domovní řád jako daná vnitřní pravidla poskytovatele služby dodržovat a potvrzuje, že s ním byl seznámen před uzavřením této smlouvy a že mu plně porozuměl</w:t>
      </w:r>
      <w:r>
        <w:rPr>
          <w:rFonts w:ascii="Arial" w:hAnsi="Arial" w:cs="Arial"/>
          <w:color w:val="00B050"/>
          <w:sz w:val="22"/>
          <w:szCs w:val="22"/>
        </w:rPr>
        <w:t>.</w:t>
      </w:r>
    </w:p>
    <w:p w14:paraId="0CD43439" w14:textId="77777777" w:rsidR="00C0063E" w:rsidRDefault="00C0063E" w:rsidP="00C0063E">
      <w:pPr>
        <w:pStyle w:val="Odstavecseseznamem"/>
        <w:numPr>
          <w:ilvl w:val="1"/>
          <w:numId w:val="12"/>
        </w:numPr>
        <w:suppressAutoHyphens w:val="0"/>
        <w:spacing w:after="120"/>
        <w:ind w:left="567" w:hanging="567"/>
        <w:jc w:val="both"/>
        <w:rPr>
          <w:rFonts w:ascii="Arial" w:hAnsi="Arial" w:cs="Arial"/>
          <w:sz w:val="22"/>
          <w:szCs w:val="22"/>
        </w:rPr>
      </w:pPr>
      <w:r>
        <w:rPr>
          <w:rFonts w:ascii="Arial" w:hAnsi="Arial" w:cs="Arial"/>
          <w:sz w:val="22"/>
          <w:szCs w:val="22"/>
        </w:rPr>
        <w:t xml:space="preserve">Poskytovatel se zavazuje seznámit uživatele s vnitřními pravidly způsobem a ve formě pro </w:t>
      </w:r>
      <w:r>
        <w:rPr>
          <w:rFonts w:ascii="Arial" w:hAnsi="Arial" w:cs="Arial"/>
          <w:bCs/>
          <w:sz w:val="22"/>
          <w:szCs w:val="22"/>
        </w:rPr>
        <w:t>uživatele</w:t>
      </w:r>
      <w:r>
        <w:rPr>
          <w:rFonts w:ascii="Arial" w:hAnsi="Arial" w:cs="Arial"/>
          <w:sz w:val="22"/>
          <w:szCs w:val="22"/>
        </w:rPr>
        <w:t xml:space="preserve"> srozumitelným. </w:t>
      </w:r>
    </w:p>
    <w:p w14:paraId="43E43225" w14:textId="77777777" w:rsidR="00C0063E" w:rsidRDefault="00C0063E" w:rsidP="00C0063E">
      <w:pPr>
        <w:jc w:val="center"/>
        <w:rPr>
          <w:rFonts w:ascii="Arial" w:hAnsi="Arial" w:cs="Arial"/>
          <w:b/>
          <w:sz w:val="22"/>
          <w:szCs w:val="22"/>
        </w:rPr>
      </w:pPr>
    </w:p>
    <w:p w14:paraId="40389447" w14:textId="77777777" w:rsidR="00575733" w:rsidRDefault="00575733" w:rsidP="00C0063E">
      <w:pPr>
        <w:spacing w:after="240"/>
        <w:jc w:val="center"/>
        <w:rPr>
          <w:rFonts w:ascii="Arial" w:hAnsi="Arial" w:cs="Arial"/>
          <w:b/>
          <w:sz w:val="22"/>
          <w:szCs w:val="22"/>
        </w:rPr>
      </w:pPr>
    </w:p>
    <w:p w14:paraId="09C3F9DE" w14:textId="77777777" w:rsidR="00575733" w:rsidRDefault="00575733" w:rsidP="00C0063E">
      <w:pPr>
        <w:spacing w:after="240"/>
        <w:jc w:val="center"/>
        <w:rPr>
          <w:rFonts w:ascii="Arial" w:hAnsi="Arial" w:cs="Arial"/>
          <w:b/>
          <w:sz w:val="22"/>
          <w:szCs w:val="22"/>
        </w:rPr>
      </w:pPr>
    </w:p>
    <w:p w14:paraId="6F480AC9" w14:textId="77777777" w:rsidR="00575733" w:rsidRDefault="00575733" w:rsidP="00C0063E">
      <w:pPr>
        <w:spacing w:after="240"/>
        <w:jc w:val="center"/>
        <w:rPr>
          <w:rFonts w:ascii="Arial" w:hAnsi="Arial" w:cs="Arial"/>
          <w:b/>
          <w:sz w:val="22"/>
          <w:szCs w:val="22"/>
        </w:rPr>
      </w:pPr>
    </w:p>
    <w:p w14:paraId="24647B34" w14:textId="3E5573CB" w:rsidR="00C0063E" w:rsidRDefault="00C0063E" w:rsidP="00C0063E">
      <w:pPr>
        <w:spacing w:after="240"/>
        <w:jc w:val="center"/>
        <w:rPr>
          <w:rFonts w:ascii="Arial" w:hAnsi="Arial" w:cs="Arial"/>
          <w:b/>
          <w:sz w:val="22"/>
          <w:szCs w:val="22"/>
        </w:rPr>
      </w:pPr>
      <w:r>
        <w:rPr>
          <w:rFonts w:ascii="Arial" w:hAnsi="Arial" w:cs="Arial"/>
          <w:b/>
          <w:sz w:val="22"/>
          <w:szCs w:val="22"/>
        </w:rPr>
        <w:lastRenderedPageBreak/>
        <w:t>VIII.</w:t>
      </w:r>
    </w:p>
    <w:p w14:paraId="3DD7317D" w14:textId="77777777" w:rsidR="00C0063E" w:rsidRDefault="00C0063E" w:rsidP="00C0063E">
      <w:pPr>
        <w:pStyle w:val="Smlouva1"/>
        <w:spacing w:after="0"/>
        <w:ind w:firstLine="0"/>
        <w:jc w:val="center"/>
        <w:rPr>
          <w:b/>
        </w:rPr>
      </w:pPr>
      <w:r>
        <w:rPr>
          <w:b/>
        </w:rPr>
        <w:t>Stížnosti</w:t>
      </w:r>
    </w:p>
    <w:p w14:paraId="039259B6" w14:textId="77777777" w:rsidR="00C0063E" w:rsidRDefault="00C0063E" w:rsidP="00C0063E">
      <w:pPr>
        <w:pStyle w:val="Smlouva1"/>
        <w:spacing w:after="0"/>
        <w:ind w:firstLine="0"/>
        <w:jc w:val="center"/>
        <w:rPr>
          <w:b/>
        </w:rPr>
      </w:pPr>
    </w:p>
    <w:p w14:paraId="208851AB" w14:textId="77777777" w:rsidR="00C0063E" w:rsidRDefault="00C0063E" w:rsidP="00C0063E">
      <w:pPr>
        <w:pStyle w:val="Smlouva1"/>
        <w:ind w:left="567" w:hanging="567"/>
      </w:pPr>
      <w:r>
        <w:rPr>
          <w:b/>
        </w:rPr>
        <w:t xml:space="preserve">8.1 </w:t>
      </w:r>
      <w:r>
        <w:tab/>
        <w:t>Uživatel má možnost podat případné stížnosti na poskytnutí sociální služby:</w:t>
      </w:r>
    </w:p>
    <w:p w14:paraId="28B1C997" w14:textId="77777777" w:rsidR="00C0063E" w:rsidRDefault="00C0063E" w:rsidP="00C0063E">
      <w:pPr>
        <w:pStyle w:val="Smlouva1"/>
        <w:numPr>
          <w:ilvl w:val="0"/>
          <w:numId w:val="13"/>
        </w:numPr>
        <w:spacing w:after="0"/>
      </w:pPr>
      <w:r>
        <w:t>v písemné formě a doručit je do sídla poskytovatele k rukám ředitele</w:t>
      </w:r>
    </w:p>
    <w:p w14:paraId="478F6FBC" w14:textId="77777777" w:rsidR="00C0063E" w:rsidRDefault="00C0063E" w:rsidP="00C0063E">
      <w:pPr>
        <w:pStyle w:val="Smlouva1"/>
        <w:numPr>
          <w:ilvl w:val="0"/>
          <w:numId w:val="13"/>
        </w:numPr>
        <w:spacing w:before="120"/>
        <w:jc w:val="both"/>
      </w:pPr>
      <w:r>
        <w:t xml:space="preserve">v ústní formě vedoucí domova, která stížnost sepíše a připojí podpis stěžovatele  </w:t>
      </w:r>
    </w:p>
    <w:p w14:paraId="64BE5CE1" w14:textId="77777777" w:rsidR="00C0063E" w:rsidRDefault="00C0063E" w:rsidP="00C0063E">
      <w:pPr>
        <w:pStyle w:val="Smlouva1"/>
        <w:numPr>
          <w:ilvl w:val="0"/>
          <w:numId w:val="13"/>
        </w:numPr>
        <w:spacing w:before="120"/>
        <w:jc w:val="both"/>
      </w:pPr>
      <w:r>
        <w:t>v ústní formě jinému pracovníkovi domova, který neprodleně stížnost sepíše a předá vedoucí domova</w:t>
      </w:r>
    </w:p>
    <w:p w14:paraId="75FE1EEB" w14:textId="77777777" w:rsidR="00C0063E" w:rsidRDefault="00C0063E" w:rsidP="00C0063E">
      <w:pPr>
        <w:pStyle w:val="Zkladntextodsazen21"/>
        <w:numPr>
          <w:ilvl w:val="1"/>
          <w:numId w:val="14"/>
        </w:numPr>
        <w:spacing w:after="0"/>
        <w:rPr>
          <w:iCs/>
        </w:rPr>
      </w:pPr>
      <w:r>
        <w:rPr>
          <w:iCs/>
        </w:rPr>
        <w:t xml:space="preserve">Poskytovatel je povinen na stížnost odpovědět stěžovateli písemně do 30 dnů od jejího řádného doručení dle bodu 8.1. této smlouvy. V případě, že nebude stěžovatel s vyřízením stížnosti spokojen, může se obrátit s žádostí o přešetření vyřízení stížnosti na zřizovatele poskytovatele, tj. Statutární město Karlovy Vary, nebo na Ministerstvo práce a sociálních věcí. </w:t>
      </w:r>
    </w:p>
    <w:p w14:paraId="4448FB7F" w14:textId="226F9216" w:rsidR="00C0063E" w:rsidRDefault="00C0063E" w:rsidP="00C0063E">
      <w:pPr>
        <w:pStyle w:val="Smlouva1"/>
        <w:ind w:firstLine="0"/>
        <w:jc w:val="both"/>
      </w:pPr>
    </w:p>
    <w:p w14:paraId="3EE51998" w14:textId="77777777" w:rsidR="00C0063E" w:rsidRDefault="00C0063E" w:rsidP="00C0063E">
      <w:pPr>
        <w:pStyle w:val="Smlouva1"/>
        <w:ind w:left="3540" w:firstLine="708"/>
        <w:jc w:val="both"/>
        <w:rPr>
          <w:b/>
          <w:bCs/>
        </w:rPr>
      </w:pPr>
      <w:r>
        <w:rPr>
          <w:b/>
          <w:bCs/>
        </w:rPr>
        <w:t>IX.</w:t>
      </w:r>
    </w:p>
    <w:p w14:paraId="7613A99E" w14:textId="77777777" w:rsidR="00C0063E" w:rsidRDefault="00C0063E" w:rsidP="00C0063E">
      <w:pPr>
        <w:jc w:val="center"/>
        <w:rPr>
          <w:rFonts w:ascii="Arial" w:hAnsi="Arial" w:cs="Arial"/>
          <w:b/>
          <w:color w:val="FF0000"/>
          <w:sz w:val="22"/>
          <w:szCs w:val="22"/>
        </w:rPr>
      </w:pPr>
      <w:r>
        <w:rPr>
          <w:rFonts w:ascii="Arial" w:hAnsi="Arial" w:cs="Arial"/>
          <w:b/>
          <w:sz w:val="22"/>
          <w:szCs w:val="22"/>
        </w:rPr>
        <w:t>Doba platnosti smlouvy, výpovědní důvody a výpovědní lhůty</w:t>
      </w:r>
      <w:r>
        <w:rPr>
          <w:rFonts w:ascii="Arial" w:hAnsi="Arial" w:cs="Arial"/>
          <w:b/>
          <w:color w:val="FF0000"/>
          <w:sz w:val="22"/>
          <w:szCs w:val="22"/>
        </w:rPr>
        <w:t xml:space="preserve"> </w:t>
      </w:r>
    </w:p>
    <w:p w14:paraId="6B5F0496" w14:textId="77777777" w:rsidR="00C0063E" w:rsidRDefault="00C0063E" w:rsidP="00C0063E">
      <w:pPr>
        <w:jc w:val="center"/>
        <w:rPr>
          <w:rFonts w:ascii="Arial" w:hAnsi="Arial" w:cs="Arial"/>
          <w:b/>
          <w:color w:val="FF0000"/>
          <w:sz w:val="22"/>
          <w:szCs w:val="22"/>
        </w:rPr>
      </w:pPr>
    </w:p>
    <w:p w14:paraId="373FE7CD" w14:textId="77777777" w:rsidR="00C0063E" w:rsidRDefault="00C0063E" w:rsidP="00C0063E">
      <w:pPr>
        <w:pStyle w:val="Zkladntextodsazen21"/>
        <w:spacing w:before="0"/>
        <w:ind w:left="567" w:hanging="567"/>
      </w:pPr>
      <w:r>
        <w:rPr>
          <w:b/>
        </w:rPr>
        <w:t>9.1.</w:t>
      </w:r>
      <w:r>
        <w:rPr>
          <w:b/>
        </w:rPr>
        <w:tab/>
      </w:r>
      <w:r>
        <w:t xml:space="preserve">Tato smlouva se sjednává na dobu neurčitou. </w:t>
      </w:r>
    </w:p>
    <w:p w14:paraId="29AC804F" w14:textId="77777777" w:rsidR="00C0063E" w:rsidRDefault="00C0063E" w:rsidP="00C0063E">
      <w:pPr>
        <w:pStyle w:val="Zkladntextodsazen21"/>
        <w:numPr>
          <w:ilvl w:val="1"/>
          <w:numId w:val="15"/>
        </w:numPr>
        <w:ind w:left="567" w:hanging="567"/>
      </w:pPr>
      <w:r>
        <w:t xml:space="preserve">Uživatel může tuto smlouvu kdykoliv písemně vypovědět i bez udání důvodu. </w:t>
      </w:r>
      <w:r>
        <w:rPr>
          <w:iCs/>
        </w:rPr>
        <w:t xml:space="preserve">Výpovědní doba činí 30 dnů </w:t>
      </w:r>
      <w:r>
        <w:t>a začíná běžet prvním dnem následujícím po doručení výpovědi poskytovateli.</w:t>
      </w:r>
    </w:p>
    <w:p w14:paraId="59C3328F" w14:textId="77777777" w:rsidR="00C0063E" w:rsidRDefault="00C0063E" w:rsidP="00C0063E">
      <w:pPr>
        <w:pStyle w:val="Zkladntextodsazen21"/>
        <w:ind w:left="567" w:firstLine="0"/>
      </w:pPr>
      <w:r>
        <w:t xml:space="preserve">Před uplynutím výpovědní lhůty dle čl. 9. 2. této smlouvy lze platnost této smlouvy ukončit pouze dohodou obou smluvních stran, uzavřenou v písemné formě. </w:t>
      </w:r>
    </w:p>
    <w:p w14:paraId="30778C50" w14:textId="77777777" w:rsidR="00C0063E" w:rsidRDefault="00C0063E" w:rsidP="00C0063E">
      <w:pPr>
        <w:pStyle w:val="Zkladntextodsazen21"/>
        <w:numPr>
          <w:ilvl w:val="1"/>
          <w:numId w:val="15"/>
        </w:numPr>
        <w:ind w:left="567" w:hanging="567"/>
      </w:pPr>
      <w:r>
        <w:t xml:space="preserve">Poskytovatel může tuto smlouvu písemně vypovědět s tříměsíční výpovědní lhůtou, která počne běžet prvním dnem měsíce následujícího po doručení výpovědi uživateli, pokud se poskytovatel s uživatelem nedohodnou jinak. </w:t>
      </w:r>
    </w:p>
    <w:p w14:paraId="754EB645" w14:textId="77777777" w:rsidR="00C0063E" w:rsidRDefault="00C0063E" w:rsidP="00C0063E">
      <w:pPr>
        <w:pStyle w:val="Smlouva1"/>
        <w:numPr>
          <w:ilvl w:val="1"/>
          <w:numId w:val="15"/>
        </w:numPr>
        <w:spacing w:after="240"/>
        <w:ind w:left="567" w:hanging="567"/>
        <w:jc w:val="both"/>
      </w:pPr>
      <w:r>
        <w:t>Důvodem k výpovědi ze strany poskytovatele může být hrubé porušení povinností vyplývajících z této smlouvy. Za hrubé porušení této</w:t>
      </w:r>
      <w:r>
        <w:rPr>
          <w:color w:val="FF0000"/>
        </w:rPr>
        <w:t xml:space="preserve"> </w:t>
      </w:r>
      <w:r>
        <w:t>smlouvy se považuje zejména:</w:t>
      </w:r>
    </w:p>
    <w:p w14:paraId="67B373C5" w14:textId="77777777" w:rsidR="00C0063E" w:rsidRDefault="00C0063E" w:rsidP="00C0063E">
      <w:pPr>
        <w:pStyle w:val="Smlouva1"/>
        <w:numPr>
          <w:ilvl w:val="0"/>
          <w:numId w:val="16"/>
        </w:numPr>
        <w:spacing w:before="120" w:after="240"/>
        <w:ind w:left="993" w:hanging="426"/>
        <w:jc w:val="both"/>
      </w:pPr>
      <w:r>
        <w:t xml:space="preserve">zamlčení výše příjmu nebo jeho změn ve smyslu čl. 6.7. této smlouvy </w:t>
      </w:r>
    </w:p>
    <w:p w14:paraId="6A6D2C66" w14:textId="77777777" w:rsidR="00C0063E" w:rsidRDefault="00C0063E" w:rsidP="00C0063E">
      <w:pPr>
        <w:pStyle w:val="Smlouva1"/>
        <w:numPr>
          <w:ilvl w:val="0"/>
          <w:numId w:val="16"/>
        </w:numPr>
        <w:spacing w:before="120"/>
        <w:ind w:left="993" w:hanging="426"/>
        <w:jc w:val="both"/>
      </w:pPr>
      <w:r>
        <w:t>uživatel bude v prodlení s placením úhrady provedených služeb po dobu delší než 3 měsíce. Výpovědí nebudou dotčena práva poskytovatele na úhradu již poskytnutých služeb</w:t>
      </w:r>
    </w:p>
    <w:p w14:paraId="794D2B1B" w14:textId="77777777" w:rsidR="00C0063E" w:rsidRDefault="00C0063E" w:rsidP="00C0063E">
      <w:pPr>
        <w:pStyle w:val="Smlouva1"/>
        <w:numPr>
          <w:ilvl w:val="0"/>
          <w:numId w:val="16"/>
        </w:numPr>
        <w:spacing w:before="120"/>
        <w:ind w:left="993" w:hanging="426"/>
        <w:jc w:val="both"/>
      </w:pPr>
      <w:r>
        <w:t xml:space="preserve">opakované porušování Domovního řádu, případně dalších vnitřních pravidel, kdy uživatel byl prokazatelně a způsobem pro uživatele srozumitelným na porušení upozorněn. </w:t>
      </w:r>
    </w:p>
    <w:p w14:paraId="207B93C9" w14:textId="77777777" w:rsidR="00C0063E" w:rsidRDefault="00C0063E" w:rsidP="00C0063E">
      <w:pPr>
        <w:pStyle w:val="Smlouva1"/>
        <w:numPr>
          <w:ilvl w:val="1"/>
          <w:numId w:val="15"/>
        </w:numPr>
        <w:spacing w:before="120" w:after="240"/>
        <w:ind w:left="567" w:hanging="567"/>
        <w:jc w:val="both"/>
      </w:pPr>
      <w:r>
        <w:t>Poskytovatel může tuto smlouvu vypovědět také v případě, kdy stav uživatele se změnil natolik, že mu poskytovatel není schopen dále poskytovat odbornou péči úměrnou jeho zdravotnímu stavu (s odkazem na ustanovení § 36 zákona) nebo podporu a péči odpovídající jeho individuálně určeným potřebám v náležité kvalitě.</w:t>
      </w:r>
    </w:p>
    <w:p w14:paraId="3FE14BEE" w14:textId="77777777" w:rsidR="00C0063E" w:rsidRDefault="00C0063E" w:rsidP="00C0063E">
      <w:pPr>
        <w:pStyle w:val="Odstavecseseznamem"/>
        <w:numPr>
          <w:ilvl w:val="1"/>
          <w:numId w:val="15"/>
        </w:numPr>
        <w:tabs>
          <w:tab w:val="left" w:pos="709"/>
        </w:tabs>
        <w:suppressAutoHyphens w:val="0"/>
        <w:ind w:left="567" w:hanging="567"/>
        <w:jc w:val="both"/>
        <w:rPr>
          <w:rFonts w:ascii="Arial" w:hAnsi="Arial" w:cs="Arial"/>
          <w:sz w:val="22"/>
          <w:szCs w:val="22"/>
        </w:rPr>
      </w:pPr>
      <w:r>
        <w:rPr>
          <w:rFonts w:ascii="Arial" w:hAnsi="Arial" w:cs="Arial"/>
          <w:color w:val="000000" w:themeColor="text1"/>
          <w:sz w:val="22"/>
          <w:szCs w:val="22"/>
        </w:rPr>
        <w:t>Poskytovatel může tuto smlouvu vypovědět také v případě, kdy</w:t>
      </w:r>
      <w:r>
        <w:rPr>
          <w:color w:val="000000" w:themeColor="text1"/>
          <w:sz w:val="22"/>
          <w:szCs w:val="22"/>
        </w:rPr>
        <w:t xml:space="preserve"> </w:t>
      </w:r>
      <w:r>
        <w:rPr>
          <w:rFonts w:ascii="Arial" w:hAnsi="Arial" w:cs="Arial"/>
          <w:color w:val="000000" w:themeColor="text1"/>
          <w:sz w:val="22"/>
          <w:szCs w:val="22"/>
        </w:rPr>
        <w:t xml:space="preserve">dále </w:t>
      </w:r>
      <w:r>
        <w:rPr>
          <w:rFonts w:ascii="Arial" w:hAnsi="Arial" w:cs="Arial"/>
          <w:sz w:val="22"/>
          <w:szCs w:val="22"/>
        </w:rPr>
        <w:t xml:space="preserve">nemůže z důvodů provozních, odborných nebo finančních sjednané služby poskytovat. </w:t>
      </w:r>
    </w:p>
    <w:p w14:paraId="412AAEFF" w14:textId="77777777" w:rsidR="00C0063E" w:rsidRDefault="00C0063E" w:rsidP="00C0063E">
      <w:pPr>
        <w:ind w:left="567" w:hanging="567"/>
        <w:jc w:val="center"/>
        <w:rPr>
          <w:rFonts w:ascii="Arial" w:hAnsi="Arial" w:cs="Arial"/>
          <w:b/>
          <w:sz w:val="22"/>
          <w:szCs w:val="22"/>
        </w:rPr>
      </w:pPr>
    </w:p>
    <w:p w14:paraId="2953CDED" w14:textId="77777777" w:rsidR="00575733" w:rsidRDefault="00575733" w:rsidP="00C0063E">
      <w:pPr>
        <w:pStyle w:val="Odstavecseseznamem"/>
        <w:spacing w:before="240"/>
        <w:ind w:left="3937" w:firstLine="311"/>
        <w:jc w:val="both"/>
        <w:rPr>
          <w:rFonts w:ascii="Arial" w:hAnsi="Arial" w:cs="Arial"/>
          <w:b/>
          <w:sz w:val="22"/>
          <w:szCs w:val="22"/>
        </w:rPr>
      </w:pPr>
    </w:p>
    <w:p w14:paraId="6C9333EB" w14:textId="77777777" w:rsidR="00575733" w:rsidRDefault="00575733" w:rsidP="00C0063E">
      <w:pPr>
        <w:pStyle w:val="Odstavecseseznamem"/>
        <w:spacing w:before="240"/>
        <w:ind w:left="3937" w:firstLine="311"/>
        <w:jc w:val="both"/>
        <w:rPr>
          <w:rFonts w:ascii="Arial" w:hAnsi="Arial" w:cs="Arial"/>
          <w:b/>
          <w:sz w:val="22"/>
          <w:szCs w:val="22"/>
        </w:rPr>
      </w:pPr>
    </w:p>
    <w:p w14:paraId="1D8835B2" w14:textId="0F0FCF5F" w:rsidR="00C0063E" w:rsidRDefault="00C0063E" w:rsidP="00C0063E">
      <w:pPr>
        <w:pStyle w:val="Odstavecseseznamem"/>
        <w:spacing w:before="240"/>
        <w:ind w:left="3937" w:firstLine="311"/>
        <w:jc w:val="both"/>
        <w:rPr>
          <w:rFonts w:ascii="Arial" w:hAnsi="Arial" w:cs="Arial"/>
          <w:b/>
          <w:sz w:val="22"/>
          <w:szCs w:val="22"/>
        </w:rPr>
      </w:pPr>
      <w:r>
        <w:rPr>
          <w:rFonts w:ascii="Arial" w:hAnsi="Arial" w:cs="Arial"/>
          <w:b/>
          <w:sz w:val="22"/>
          <w:szCs w:val="22"/>
        </w:rPr>
        <w:lastRenderedPageBreak/>
        <w:t>X.</w:t>
      </w:r>
    </w:p>
    <w:p w14:paraId="0D80A4F7" w14:textId="77777777" w:rsidR="00C0063E" w:rsidRDefault="00C0063E" w:rsidP="00C0063E">
      <w:pPr>
        <w:pStyle w:val="Odstavecseseznamem"/>
        <w:ind w:left="3937" w:firstLine="311"/>
        <w:jc w:val="both"/>
        <w:rPr>
          <w:rFonts w:ascii="Arial" w:hAnsi="Arial" w:cs="Arial"/>
          <w:b/>
          <w:sz w:val="22"/>
          <w:szCs w:val="22"/>
        </w:rPr>
      </w:pPr>
    </w:p>
    <w:p w14:paraId="1B454D28" w14:textId="77777777" w:rsidR="00C0063E" w:rsidRDefault="00C0063E" w:rsidP="00C0063E">
      <w:pPr>
        <w:pStyle w:val="Odstavecseseznamem"/>
        <w:spacing w:before="240"/>
        <w:ind w:left="397"/>
        <w:jc w:val="both"/>
        <w:rPr>
          <w:rFonts w:ascii="Arial" w:hAnsi="Arial" w:cs="Arial"/>
          <w:color w:val="FF000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sz w:val="22"/>
          <w:szCs w:val="22"/>
        </w:rPr>
        <w:t xml:space="preserve">Zpracování osobních údajů </w:t>
      </w:r>
    </w:p>
    <w:p w14:paraId="4CADBE90" w14:textId="77777777" w:rsidR="00C0063E" w:rsidRDefault="00C0063E" w:rsidP="00C0063E">
      <w:pPr>
        <w:ind w:left="397"/>
        <w:jc w:val="both"/>
        <w:rPr>
          <w:rFonts w:ascii="Arial" w:hAnsi="Arial" w:cs="Arial"/>
          <w:sz w:val="22"/>
          <w:szCs w:val="22"/>
        </w:rPr>
      </w:pPr>
    </w:p>
    <w:p w14:paraId="40747BA5" w14:textId="77777777" w:rsidR="00C0063E" w:rsidRDefault="00C0063E" w:rsidP="00C0063E">
      <w:pPr>
        <w:spacing w:after="240"/>
        <w:ind w:left="567" w:hanging="567"/>
        <w:jc w:val="both"/>
        <w:rPr>
          <w:rFonts w:ascii="Arial" w:hAnsi="Arial" w:cs="Arial"/>
          <w:sz w:val="22"/>
          <w:szCs w:val="22"/>
        </w:rPr>
      </w:pPr>
      <w:r>
        <w:rPr>
          <w:rFonts w:ascii="Arial" w:hAnsi="Arial" w:cs="Arial"/>
          <w:b/>
          <w:sz w:val="22"/>
          <w:szCs w:val="22"/>
        </w:rPr>
        <w:t xml:space="preserve">10.1. </w:t>
      </w:r>
      <w:r>
        <w:rPr>
          <w:rFonts w:ascii="Arial" w:hAnsi="Arial" w:cs="Arial"/>
          <w:b/>
          <w:sz w:val="22"/>
          <w:szCs w:val="22"/>
        </w:rPr>
        <w:tab/>
      </w:r>
      <w:r>
        <w:rPr>
          <w:rFonts w:ascii="Arial" w:hAnsi="Arial" w:cs="Arial"/>
          <w:sz w:val="22"/>
          <w:szCs w:val="22"/>
        </w:rPr>
        <w:t xml:space="preserve">Uživatel bere na vědomí zpracování poskytnutých osobních údajů poskytovatelem pro účely plnění této smlouvy a </w:t>
      </w:r>
      <w:r>
        <w:rPr>
          <w:rFonts w:ascii="Arial" w:hAnsi="Arial" w:cs="Arial"/>
          <w:sz w:val="22"/>
          <w:szCs w:val="22"/>
          <w:lang w:eastAsia="cs-CZ"/>
        </w:rPr>
        <w:t>plnění právních povinností poskytovatele stanovených poskytovateli právními předpisy v oblasti poskytování služeb sociální péče, zejména zákonem o sociálních službách</w:t>
      </w:r>
      <w:r>
        <w:rPr>
          <w:rFonts w:ascii="Arial" w:hAnsi="Arial" w:cs="Arial"/>
          <w:sz w:val="22"/>
          <w:szCs w:val="22"/>
        </w:rPr>
        <w:t xml:space="preserve"> (tj. s jejich odpovídajícím zpracováním ze strany poskytovatele), a to v rozsahu jméno a příjmení, adresa, datum narození, rodné číslo, číslo účtu, telefonní číslo, státní příslušnost, </w:t>
      </w:r>
      <w:r>
        <w:rPr>
          <w:rFonts w:ascii="Arial" w:hAnsi="Arial" w:cs="Arial"/>
          <w:sz w:val="22"/>
          <w:szCs w:val="22"/>
          <w:lang w:eastAsia="cs-CZ"/>
        </w:rPr>
        <w:t>údaje o zdravotní pojišťovně, údaje o vyplácení důchodu</w:t>
      </w:r>
      <w:r>
        <w:rPr>
          <w:rFonts w:ascii="Arial" w:hAnsi="Arial" w:cs="Arial"/>
          <w:sz w:val="22"/>
          <w:szCs w:val="22"/>
        </w:rPr>
        <w:t xml:space="preserve">, </w:t>
      </w:r>
      <w:r>
        <w:rPr>
          <w:rFonts w:ascii="Arial" w:hAnsi="Arial" w:cs="Arial"/>
          <w:sz w:val="22"/>
          <w:szCs w:val="22"/>
          <w:lang w:eastAsia="cs-CZ"/>
        </w:rPr>
        <w:t>údaje o vyplácení příspěvku na péči a údaje o zdravotním stavu,</w:t>
      </w:r>
      <w:r>
        <w:rPr>
          <w:rFonts w:ascii="Arial" w:hAnsi="Arial" w:cs="Arial"/>
          <w:sz w:val="22"/>
          <w:szCs w:val="22"/>
        </w:rPr>
        <w:t xml:space="preserve"> po dobu platnosti této smlouvy, a dále po dobu maximálně pěti let od ukončení této smlouvy. </w:t>
      </w:r>
    </w:p>
    <w:p w14:paraId="4FB840E8" w14:textId="77777777" w:rsidR="00C0063E" w:rsidRDefault="00C0063E" w:rsidP="00C0063E">
      <w:pPr>
        <w:widowControl w:val="0"/>
        <w:suppressAutoHyphens w:val="0"/>
        <w:spacing w:after="240" w:line="276" w:lineRule="auto"/>
        <w:ind w:left="567" w:hanging="567"/>
        <w:jc w:val="both"/>
        <w:rPr>
          <w:rFonts w:ascii="Arial" w:hAnsi="Arial" w:cs="Arial"/>
          <w:sz w:val="22"/>
          <w:szCs w:val="22"/>
          <w:lang w:eastAsia="cs-CZ"/>
        </w:rPr>
      </w:pPr>
      <w:r>
        <w:rPr>
          <w:rFonts w:ascii="Arial" w:hAnsi="Arial" w:cs="Arial"/>
          <w:b/>
          <w:sz w:val="22"/>
          <w:szCs w:val="22"/>
        </w:rPr>
        <w:t>10.2.</w:t>
      </w:r>
      <w:r>
        <w:rPr>
          <w:rFonts w:ascii="Arial" w:hAnsi="Arial" w:cs="Arial"/>
          <w:sz w:val="22"/>
          <w:szCs w:val="22"/>
        </w:rPr>
        <w:tab/>
        <w:t xml:space="preserve">Správcem osobních údajů je poskytovatel. Právním základem pro zpracování je plnění této smlouvy a </w:t>
      </w:r>
      <w:r>
        <w:rPr>
          <w:rFonts w:ascii="Arial" w:hAnsi="Arial" w:cs="Arial"/>
          <w:sz w:val="22"/>
          <w:szCs w:val="22"/>
          <w:lang w:eastAsia="cs-CZ"/>
        </w:rPr>
        <w:t xml:space="preserve">plnění právních povinností poskytovatele stanovených poskytovateli právními předpisy v oblasti poskytování služeb sociální péče, zejména zákonem o sociálních službách. </w:t>
      </w:r>
    </w:p>
    <w:p w14:paraId="6A9EE78F" w14:textId="77777777" w:rsidR="00C0063E" w:rsidRDefault="00C0063E" w:rsidP="00C0063E">
      <w:pPr>
        <w:ind w:left="567" w:hanging="567"/>
        <w:jc w:val="both"/>
        <w:rPr>
          <w:rFonts w:ascii="Arial" w:hAnsi="Arial" w:cs="Arial"/>
          <w:color w:val="FF0000"/>
          <w:sz w:val="22"/>
          <w:szCs w:val="22"/>
        </w:rPr>
      </w:pPr>
      <w:r>
        <w:rPr>
          <w:rFonts w:ascii="Arial" w:hAnsi="Arial" w:cs="Arial"/>
          <w:b/>
          <w:sz w:val="22"/>
          <w:szCs w:val="22"/>
        </w:rPr>
        <w:t>10.3.</w:t>
      </w:r>
      <w:r>
        <w:rPr>
          <w:rFonts w:ascii="Arial" w:hAnsi="Arial" w:cs="Arial"/>
          <w:sz w:val="22"/>
          <w:szCs w:val="22"/>
        </w:rPr>
        <w:tab/>
        <w:t xml:space="preserve">Uživatel bere na vědomí, že poskytnutí osobních údajů je dobrovolné, že má právo přístupu ke svým osobním údajům, právo na opravu nebo výmaz osobních údajů, popř. omezení zpracování, právo vznést námitku proti zpracování, jakož i právo na přenositelnost údajů. Poskytovatel </w:t>
      </w:r>
      <w:r>
        <w:rPr>
          <w:rFonts w:ascii="Arial" w:hAnsi="Arial" w:cs="Arial"/>
          <w:color w:val="000000"/>
          <w:sz w:val="22"/>
          <w:szCs w:val="22"/>
        </w:rPr>
        <w:t xml:space="preserve">neprovádí automatizované rozhodování ani profilování.  </w:t>
      </w:r>
    </w:p>
    <w:p w14:paraId="6D264CA3" w14:textId="77777777" w:rsidR="00C0063E" w:rsidRDefault="00C0063E" w:rsidP="00C0063E">
      <w:pPr>
        <w:pStyle w:val="Normlnweb"/>
        <w:shd w:val="clear" w:color="auto" w:fill="FFFFFF"/>
        <w:spacing w:before="120" w:beforeAutospacing="0" w:after="0" w:afterAutospacing="0"/>
        <w:ind w:left="567" w:hanging="567"/>
        <w:jc w:val="both"/>
        <w:rPr>
          <w:rFonts w:ascii="Arial" w:hAnsi="Arial" w:cs="Arial"/>
          <w:color w:val="000000"/>
          <w:sz w:val="22"/>
          <w:szCs w:val="22"/>
        </w:rPr>
      </w:pPr>
      <w:r>
        <w:rPr>
          <w:rFonts w:ascii="Arial" w:hAnsi="Arial" w:cs="Arial"/>
          <w:b/>
          <w:color w:val="000000"/>
          <w:sz w:val="22"/>
          <w:szCs w:val="22"/>
        </w:rPr>
        <w:t>10.4.</w:t>
      </w:r>
      <w:r>
        <w:rPr>
          <w:rFonts w:ascii="Arial" w:hAnsi="Arial" w:cs="Arial"/>
          <w:color w:val="000000"/>
          <w:sz w:val="22"/>
          <w:szCs w:val="22"/>
        </w:rPr>
        <w:t xml:space="preserve"> </w:t>
      </w:r>
      <w:r>
        <w:rPr>
          <w:rFonts w:ascii="Arial" w:hAnsi="Arial" w:cs="Arial"/>
          <w:color w:val="000000"/>
          <w:sz w:val="22"/>
          <w:szCs w:val="22"/>
        </w:rPr>
        <w:tab/>
        <w:t xml:space="preserve">Uživatel bere na vědomí, že osobní údaje mohou být zpřístupněny zaměstnancům poskytovatele, zdravotním pojišťovnám, orgánům státní správy a samosprávy při plnění zákonných povinností ze strany poskytovatele, osobě zajišťující pro poskytovatele IT služby, právní služby, účetnictví a daňové poradenství. </w:t>
      </w:r>
    </w:p>
    <w:p w14:paraId="7156F46F" w14:textId="77777777" w:rsidR="00C0063E" w:rsidRDefault="00C0063E" w:rsidP="00C0063E">
      <w:pPr>
        <w:pStyle w:val="Normlnweb"/>
        <w:shd w:val="clear" w:color="auto" w:fill="FFFFFF"/>
        <w:spacing w:before="120" w:beforeAutospacing="0" w:after="0" w:afterAutospacing="0"/>
        <w:ind w:left="567" w:hanging="567"/>
        <w:jc w:val="both"/>
        <w:rPr>
          <w:rFonts w:ascii="Arial" w:hAnsi="Arial" w:cs="Arial"/>
          <w:b/>
          <w:color w:val="000000"/>
          <w:sz w:val="22"/>
          <w:szCs w:val="22"/>
        </w:rPr>
      </w:pPr>
      <w:r>
        <w:rPr>
          <w:rFonts w:ascii="Arial" w:hAnsi="Arial" w:cs="Arial"/>
          <w:b/>
          <w:color w:val="000000"/>
          <w:sz w:val="22"/>
          <w:szCs w:val="22"/>
        </w:rPr>
        <w:t>10.5</w:t>
      </w:r>
      <w:r>
        <w:rPr>
          <w:rFonts w:ascii="Arial" w:hAnsi="Arial" w:cs="Arial"/>
          <w:color w:val="000000"/>
          <w:sz w:val="22"/>
          <w:szCs w:val="22"/>
        </w:rPr>
        <w:t>.</w:t>
      </w:r>
      <w:r>
        <w:rPr>
          <w:rFonts w:ascii="Arial" w:hAnsi="Arial" w:cs="Arial"/>
          <w:color w:val="000000"/>
          <w:sz w:val="22"/>
          <w:szCs w:val="22"/>
        </w:rPr>
        <w:tab/>
        <w:t xml:space="preserve">Poskytovatel prohlašuje, že dodržuje veškerá vhodná technická a organizační opatření, aby zajistil dostatečnou úroveň zabezpečení zpracování osobních údajů. </w:t>
      </w:r>
    </w:p>
    <w:p w14:paraId="2FEC43D5" w14:textId="77777777" w:rsidR="00C0063E" w:rsidRDefault="00C0063E" w:rsidP="00C0063E">
      <w:pPr>
        <w:spacing w:before="120"/>
        <w:ind w:left="567" w:hanging="567"/>
        <w:jc w:val="both"/>
        <w:rPr>
          <w:rFonts w:ascii="Arial" w:hAnsi="Arial" w:cs="Arial"/>
          <w:sz w:val="22"/>
          <w:szCs w:val="22"/>
        </w:rPr>
      </w:pPr>
      <w:r>
        <w:rPr>
          <w:rFonts w:ascii="Arial" w:hAnsi="Arial" w:cs="Arial"/>
          <w:b/>
          <w:color w:val="000000"/>
          <w:sz w:val="22"/>
          <w:szCs w:val="22"/>
        </w:rPr>
        <w:t>10.6.</w:t>
      </w:r>
      <w:r>
        <w:rPr>
          <w:rFonts w:ascii="Arial" w:hAnsi="Arial" w:cs="Arial"/>
          <w:color w:val="000000"/>
          <w:sz w:val="22"/>
          <w:szCs w:val="22"/>
        </w:rPr>
        <w:tab/>
        <w:t>Poskytovatel informuje uživatele, že uplatnit svá práva vůči poskytovateli, či vznášet jakékoliv žádosti ve vztahu k osobním údajům uživatele lze přímo u poskytovatele ústně či písemně na adrese sídla poskytovatele.</w:t>
      </w:r>
    </w:p>
    <w:p w14:paraId="15F2FF73" w14:textId="77777777" w:rsidR="00C0063E" w:rsidRDefault="00C0063E" w:rsidP="00C0063E">
      <w:pPr>
        <w:ind w:left="142" w:firstLine="4"/>
        <w:jc w:val="center"/>
        <w:rPr>
          <w:rFonts w:ascii="Arial" w:hAnsi="Arial" w:cs="Arial"/>
          <w:b/>
          <w:color w:val="FF0000"/>
          <w:sz w:val="22"/>
          <w:szCs w:val="22"/>
        </w:rPr>
      </w:pPr>
    </w:p>
    <w:p w14:paraId="263E93AE" w14:textId="77777777" w:rsidR="00C0063E" w:rsidRDefault="00C0063E" w:rsidP="00C0063E">
      <w:pPr>
        <w:spacing w:before="240" w:after="240"/>
        <w:ind w:left="142" w:firstLine="4"/>
        <w:jc w:val="center"/>
        <w:rPr>
          <w:rFonts w:ascii="Arial" w:hAnsi="Arial" w:cs="Arial"/>
          <w:b/>
          <w:sz w:val="22"/>
          <w:szCs w:val="22"/>
        </w:rPr>
      </w:pPr>
      <w:r>
        <w:rPr>
          <w:rFonts w:ascii="Arial" w:hAnsi="Arial" w:cs="Arial"/>
          <w:b/>
          <w:sz w:val="22"/>
          <w:szCs w:val="22"/>
        </w:rPr>
        <w:t>XI.</w:t>
      </w:r>
    </w:p>
    <w:p w14:paraId="49B436D4" w14:textId="77777777" w:rsidR="00C0063E" w:rsidRDefault="00C0063E" w:rsidP="00C0063E">
      <w:pPr>
        <w:ind w:left="142" w:firstLine="4"/>
        <w:jc w:val="center"/>
        <w:rPr>
          <w:rFonts w:ascii="Arial" w:hAnsi="Arial" w:cs="Arial"/>
          <w:b/>
          <w:sz w:val="22"/>
          <w:szCs w:val="22"/>
        </w:rPr>
      </w:pPr>
      <w:r>
        <w:rPr>
          <w:rFonts w:ascii="Arial" w:hAnsi="Arial" w:cs="Arial"/>
          <w:b/>
          <w:sz w:val="22"/>
          <w:szCs w:val="22"/>
        </w:rPr>
        <w:t xml:space="preserve">Ostatní ujednání  </w:t>
      </w:r>
    </w:p>
    <w:p w14:paraId="21A83AD5" w14:textId="77777777" w:rsidR="00C0063E" w:rsidRDefault="00C0063E" w:rsidP="00C0063E">
      <w:pPr>
        <w:ind w:left="3540" w:firstLine="708"/>
        <w:jc w:val="both"/>
        <w:rPr>
          <w:rFonts w:ascii="Arial" w:hAnsi="Arial" w:cs="Arial"/>
          <w:b/>
          <w:sz w:val="22"/>
          <w:szCs w:val="22"/>
        </w:rPr>
      </w:pPr>
    </w:p>
    <w:p w14:paraId="4DE5D2B9" w14:textId="77777777" w:rsidR="00C0063E" w:rsidRDefault="00C0063E" w:rsidP="00C0063E">
      <w:pPr>
        <w:pStyle w:val="Zkladntextodsazen21"/>
        <w:numPr>
          <w:ilvl w:val="1"/>
          <w:numId w:val="17"/>
        </w:numPr>
        <w:spacing w:before="0"/>
        <w:ind w:left="567" w:hanging="567"/>
      </w:pPr>
      <w:r>
        <w:t>Poskytovatel se zavazuje poskytovat sociální služby odborně, řádně a včas.</w:t>
      </w:r>
    </w:p>
    <w:p w14:paraId="04D1D8C7" w14:textId="77777777" w:rsidR="00C0063E" w:rsidRDefault="00C0063E" w:rsidP="00C0063E">
      <w:pPr>
        <w:pStyle w:val="Zkladntextodsazen21"/>
        <w:numPr>
          <w:ilvl w:val="1"/>
          <w:numId w:val="17"/>
        </w:numPr>
        <w:ind w:left="567" w:hanging="567"/>
      </w:pPr>
      <w:r>
        <w:t xml:space="preserve">Uživatel se zavazuje zajistit poskytovateli při poskytování sociální služby nezbytnou součinnost. </w:t>
      </w:r>
    </w:p>
    <w:p w14:paraId="01760E68" w14:textId="77777777" w:rsidR="00C0063E" w:rsidRDefault="00C0063E" w:rsidP="00C0063E">
      <w:pPr>
        <w:pStyle w:val="Odstavecseseznamem"/>
        <w:numPr>
          <w:ilvl w:val="1"/>
          <w:numId w:val="17"/>
        </w:numPr>
        <w:suppressAutoHyphens w:val="0"/>
        <w:spacing w:after="60"/>
        <w:ind w:left="567" w:hanging="567"/>
        <w:jc w:val="both"/>
        <w:rPr>
          <w:rFonts w:ascii="Arial" w:hAnsi="Arial" w:cs="Arial"/>
          <w:sz w:val="22"/>
          <w:szCs w:val="22"/>
        </w:rPr>
      </w:pPr>
      <w:r>
        <w:rPr>
          <w:rFonts w:ascii="Arial" w:hAnsi="Arial" w:cs="Arial"/>
          <w:sz w:val="22"/>
          <w:szCs w:val="22"/>
        </w:rPr>
        <w:t xml:space="preserve">Poskytovatel nabízí uživateli: </w:t>
      </w:r>
    </w:p>
    <w:p w14:paraId="29136388" w14:textId="194BD2BC" w:rsidR="00C0063E" w:rsidRDefault="00C0063E" w:rsidP="00C0063E">
      <w:pPr>
        <w:numPr>
          <w:ilvl w:val="0"/>
          <w:numId w:val="18"/>
        </w:numPr>
        <w:suppressAutoHyphens w:val="0"/>
        <w:spacing w:after="60"/>
        <w:ind w:left="993" w:hanging="426"/>
        <w:jc w:val="both"/>
        <w:rPr>
          <w:rFonts w:ascii="Arial" w:hAnsi="Arial" w:cs="Arial"/>
          <w:sz w:val="22"/>
          <w:szCs w:val="22"/>
        </w:rPr>
      </w:pPr>
      <w:r>
        <w:rPr>
          <w:rFonts w:ascii="Arial" w:hAnsi="Arial" w:cs="Arial"/>
          <w:sz w:val="22"/>
          <w:szCs w:val="22"/>
        </w:rPr>
        <w:t>možnost složení finančních prostředků uživatele</w:t>
      </w:r>
      <w:r w:rsidR="00AC0E71">
        <w:rPr>
          <w:rFonts w:ascii="Arial" w:hAnsi="Arial" w:cs="Arial"/>
          <w:sz w:val="22"/>
          <w:szCs w:val="22"/>
        </w:rPr>
        <w:t xml:space="preserve"> </w:t>
      </w:r>
      <w:r>
        <w:rPr>
          <w:rFonts w:ascii="Arial" w:hAnsi="Arial" w:cs="Arial"/>
          <w:sz w:val="22"/>
          <w:szCs w:val="22"/>
        </w:rPr>
        <w:t>d</w:t>
      </w:r>
      <w:r w:rsidR="00AC0E71">
        <w:rPr>
          <w:rFonts w:ascii="Arial" w:hAnsi="Arial" w:cs="Arial"/>
          <w:sz w:val="22"/>
          <w:szCs w:val="22"/>
        </w:rPr>
        <w:t xml:space="preserve">o </w:t>
      </w:r>
      <w:r>
        <w:rPr>
          <w:rFonts w:ascii="Arial" w:hAnsi="Arial" w:cs="Arial"/>
          <w:sz w:val="22"/>
          <w:szCs w:val="22"/>
        </w:rPr>
        <w:t xml:space="preserve">pokladny poskytovatele s možností dispozice uživatelem s těmito finančními prostředky do výše denního limitu takové dispozice maximálně deset tisíc korun </w:t>
      </w:r>
    </w:p>
    <w:p w14:paraId="67DE1147" w14:textId="77777777" w:rsidR="00C0063E" w:rsidRDefault="00C0063E" w:rsidP="00C0063E">
      <w:pPr>
        <w:numPr>
          <w:ilvl w:val="0"/>
          <w:numId w:val="18"/>
        </w:numPr>
        <w:suppressAutoHyphens w:val="0"/>
        <w:spacing w:after="60"/>
        <w:ind w:left="993" w:hanging="426"/>
        <w:jc w:val="both"/>
        <w:rPr>
          <w:rFonts w:ascii="Arial" w:hAnsi="Arial" w:cs="Arial"/>
          <w:sz w:val="22"/>
          <w:szCs w:val="22"/>
        </w:rPr>
      </w:pPr>
      <w:r>
        <w:rPr>
          <w:rFonts w:ascii="Arial" w:hAnsi="Arial" w:cs="Arial"/>
          <w:sz w:val="22"/>
          <w:szCs w:val="22"/>
        </w:rPr>
        <w:t xml:space="preserve">úschovu běžných </w:t>
      </w:r>
      <w:r>
        <w:rPr>
          <w:rFonts w:ascii="Arial" w:hAnsi="Arial" w:cs="Arial"/>
          <w:bCs/>
          <w:sz w:val="22"/>
          <w:szCs w:val="22"/>
        </w:rPr>
        <w:t>cenností, vkladních knížek, dokladů či jiných dokumentů</w:t>
      </w:r>
    </w:p>
    <w:p w14:paraId="4D49B0F7" w14:textId="77777777" w:rsidR="00C0063E" w:rsidRDefault="00C0063E" w:rsidP="00C0063E">
      <w:pPr>
        <w:numPr>
          <w:ilvl w:val="0"/>
          <w:numId w:val="18"/>
        </w:numPr>
        <w:suppressAutoHyphens w:val="0"/>
        <w:spacing w:after="120"/>
        <w:ind w:left="993" w:hanging="426"/>
        <w:jc w:val="both"/>
        <w:rPr>
          <w:rFonts w:ascii="Arial" w:hAnsi="Arial" w:cs="Arial"/>
          <w:sz w:val="22"/>
          <w:szCs w:val="22"/>
        </w:rPr>
      </w:pPr>
      <w:r>
        <w:rPr>
          <w:rFonts w:ascii="Arial" w:hAnsi="Arial" w:cs="Arial"/>
          <w:sz w:val="22"/>
          <w:szCs w:val="22"/>
        </w:rPr>
        <w:t xml:space="preserve">možnost správy finančních prostředků, </w:t>
      </w:r>
    </w:p>
    <w:p w14:paraId="1F16BF8F" w14:textId="15707013" w:rsidR="00C0063E" w:rsidRDefault="00C0063E" w:rsidP="00C0063E">
      <w:pPr>
        <w:spacing w:after="120"/>
        <w:ind w:left="567"/>
        <w:jc w:val="both"/>
        <w:rPr>
          <w:rFonts w:ascii="Arial" w:hAnsi="Arial" w:cs="Arial"/>
          <w:color w:val="00B050"/>
          <w:sz w:val="22"/>
          <w:szCs w:val="22"/>
        </w:rPr>
      </w:pPr>
      <w:r>
        <w:rPr>
          <w:rFonts w:ascii="Arial" w:hAnsi="Arial" w:cs="Arial"/>
          <w:sz w:val="22"/>
          <w:szCs w:val="22"/>
        </w:rPr>
        <w:t>vše na základě uzavření samostatné smlouvy o úschově</w:t>
      </w:r>
    </w:p>
    <w:p w14:paraId="46BFA3E5" w14:textId="77777777" w:rsidR="00C0063E" w:rsidRDefault="00C0063E" w:rsidP="00C0063E">
      <w:pPr>
        <w:pStyle w:val="Zkladntextodsazen21"/>
        <w:ind w:left="1146" w:firstLine="0"/>
        <w:rPr>
          <w:highlight w:val="yellow"/>
        </w:rPr>
      </w:pPr>
    </w:p>
    <w:p w14:paraId="1C1C49D0" w14:textId="77777777" w:rsidR="00575733" w:rsidRDefault="00575733" w:rsidP="00C0063E">
      <w:pPr>
        <w:spacing w:after="240"/>
        <w:ind w:left="3540" w:firstLine="708"/>
        <w:jc w:val="both"/>
        <w:rPr>
          <w:rFonts w:ascii="Arial" w:hAnsi="Arial" w:cs="Arial"/>
          <w:b/>
          <w:sz w:val="22"/>
          <w:szCs w:val="22"/>
        </w:rPr>
      </w:pPr>
    </w:p>
    <w:p w14:paraId="40FF64F4" w14:textId="663BB85A" w:rsidR="00C0063E" w:rsidRDefault="00C0063E" w:rsidP="00C0063E">
      <w:pPr>
        <w:spacing w:after="240"/>
        <w:ind w:left="3540" w:firstLine="708"/>
        <w:jc w:val="both"/>
        <w:rPr>
          <w:rFonts w:ascii="Arial" w:hAnsi="Arial" w:cs="Arial"/>
          <w:b/>
          <w:sz w:val="22"/>
          <w:szCs w:val="22"/>
        </w:rPr>
      </w:pPr>
      <w:r>
        <w:rPr>
          <w:rFonts w:ascii="Arial" w:hAnsi="Arial" w:cs="Arial"/>
          <w:b/>
          <w:sz w:val="22"/>
          <w:szCs w:val="22"/>
        </w:rPr>
        <w:lastRenderedPageBreak/>
        <w:t>XII.</w:t>
      </w:r>
    </w:p>
    <w:p w14:paraId="20D0B989" w14:textId="77777777" w:rsidR="00C0063E" w:rsidRDefault="00C0063E" w:rsidP="00C0063E">
      <w:pPr>
        <w:jc w:val="center"/>
        <w:rPr>
          <w:rFonts w:ascii="Arial" w:hAnsi="Arial" w:cs="Arial"/>
          <w:b/>
          <w:sz w:val="22"/>
          <w:szCs w:val="22"/>
        </w:rPr>
      </w:pPr>
      <w:r>
        <w:rPr>
          <w:rFonts w:ascii="Arial" w:hAnsi="Arial" w:cs="Arial"/>
          <w:b/>
          <w:sz w:val="22"/>
          <w:szCs w:val="22"/>
        </w:rPr>
        <w:t>Společná a závěrečná ujednání</w:t>
      </w:r>
    </w:p>
    <w:p w14:paraId="026A8EE5" w14:textId="77777777" w:rsidR="00C0063E" w:rsidRDefault="00C0063E" w:rsidP="00C0063E">
      <w:pPr>
        <w:jc w:val="center"/>
        <w:rPr>
          <w:rFonts w:ascii="Arial" w:hAnsi="Arial" w:cs="Arial"/>
          <w:b/>
          <w:sz w:val="22"/>
          <w:szCs w:val="22"/>
        </w:rPr>
      </w:pPr>
    </w:p>
    <w:p w14:paraId="4CF89DAA" w14:textId="77777777" w:rsidR="00C0063E" w:rsidRDefault="00C0063E" w:rsidP="00C0063E">
      <w:pPr>
        <w:pStyle w:val="Zkladntextodsazen21"/>
        <w:numPr>
          <w:ilvl w:val="1"/>
          <w:numId w:val="19"/>
        </w:numPr>
        <w:spacing w:before="0"/>
        <w:ind w:left="567" w:hanging="567"/>
      </w:pPr>
      <w:r>
        <w:t>Právní vztahy vzniklé na základě této smlouvy a touto smlouvou výslovně neřešené se řídí příslušnými ustanoveními zákona č. 108/2006 Sb., o sociálních službách, ve znění pozdějších předpisů a příslušnými ustanoveními zákona č. 89/2012 Sb., občanského zákoníku, ve znění pozdějších předpisů</w:t>
      </w:r>
      <w:r>
        <w:rPr>
          <w:b/>
        </w:rPr>
        <w:t xml:space="preserve">. </w:t>
      </w:r>
    </w:p>
    <w:p w14:paraId="78C55E9E" w14:textId="77777777" w:rsidR="00C0063E" w:rsidRDefault="00C0063E" w:rsidP="00C0063E">
      <w:pPr>
        <w:pStyle w:val="Zkladntextodsazen21"/>
        <w:numPr>
          <w:ilvl w:val="1"/>
          <w:numId w:val="19"/>
        </w:numPr>
        <w:ind w:left="567" w:hanging="567"/>
        <w:rPr>
          <w:b/>
        </w:rPr>
      </w:pPr>
      <w:r>
        <w:t>Smluvní strany potvrzují autentičnost této smlouvy a prohlašují, že si tuto smlouvu před jejím podpisem přečetly, že byla uzavřena po vzájemném projednání, že s jejím obsahem souhlasí.</w:t>
      </w:r>
    </w:p>
    <w:p w14:paraId="46CBDEC4" w14:textId="77777777" w:rsidR="00C0063E" w:rsidRDefault="00C0063E" w:rsidP="00C0063E">
      <w:pPr>
        <w:pStyle w:val="Zkladntextodsazen21"/>
        <w:numPr>
          <w:ilvl w:val="1"/>
          <w:numId w:val="19"/>
        </w:numPr>
        <w:ind w:left="567" w:hanging="567"/>
        <w:rPr>
          <w:b/>
        </w:rPr>
      </w:pPr>
      <w:r>
        <w:t>Dále smluvní strany prohlašují, že tato smlouva byla sepsána na základě podrobných a pravdivých údajů, z jejich pravé a svobodné vůle a nebyla uzavřena v tísni, ani za jinak jednostranně nevýhodných podmínek, což stvrzují svým podpisem.</w:t>
      </w:r>
    </w:p>
    <w:p w14:paraId="162DD95A" w14:textId="77777777" w:rsidR="00C0063E" w:rsidRDefault="00C0063E" w:rsidP="00C0063E">
      <w:pPr>
        <w:pStyle w:val="Zkladntextodsazen21"/>
        <w:numPr>
          <w:ilvl w:val="1"/>
          <w:numId w:val="19"/>
        </w:numPr>
        <w:ind w:left="567" w:hanging="567"/>
        <w:rPr>
          <w:b/>
        </w:rPr>
      </w:pPr>
      <w:r>
        <w:t xml:space="preserve">Tato smlouva byla vyhotovena ve dvou stejnopisech, z nichž každá ze smluvních stran obdrží po jednom vyhotovení po podpisu této smlouvy oběma smluvními stranami. Každé vyhotovení má právní sílu originálu. </w:t>
      </w:r>
    </w:p>
    <w:p w14:paraId="77F8047E" w14:textId="77777777" w:rsidR="00C0063E" w:rsidRDefault="00C0063E" w:rsidP="00C0063E">
      <w:pPr>
        <w:pStyle w:val="Zkladntextodsazen21"/>
        <w:numPr>
          <w:ilvl w:val="1"/>
          <w:numId w:val="19"/>
        </w:numPr>
        <w:ind w:left="567" w:hanging="567"/>
        <w:rPr>
          <w:b/>
        </w:rPr>
      </w:pPr>
      <w:r>
        <w:t>Smlouvu lze měnit nebo doplňovat pouze formou číslovaných po sobě jdoucích písemných dodatků.</w:t>
      </w:r>
    </w:p>
    <w:p w14:paraId="00D15BD3" w14:textId="77777777" w:rsidR="00C0063E" w:rsidRDefault="00C0063E" w:rsidP="00C0063E">
      <w:pPr>
        <w:pStyle w:val="Zkladntextodsazen21"/>
        <w:numPr>
          <w:ilvl w:val="1"/>
          <w:numId w:val="19"/>
        </w:numPr>
        <w:ind w:left="567" w:hanging="567"/>
      </w:pPr>
      <w:r>
        <w:t>Ohledně všech záležitostí upravených touto smlouvou má tato smlouva přednost a nahrazuje jakákoli ustanovení veškerých předchozích smluv a dohod uzavřených mezi poskytovatelem a uživatelem, bez ohledu na jejich formu.</w:t>
      </w:r>
    </w:p>
    <w:p w14:paraId="7ABC5F7A" w14:textId="77777777" w:rsidR="00C0063E" w:rsidRDefault="00C0063E" w:rsidP="00C0063E">
      <w:pPr>
        <w:pStyle w:val="Zkladntextodsazen21"/>
        <w:numPr>
          <w:ilvl w:val="1"/>
          <w:numId w:val="19"/>
        </w:numPr>
        <w:ind w:left="567" w:hanging="567"/>
      </w:pPr>
      <w:r>
        <w:t xml:space="preserve">Tato smlouva nabývá platnosti dne ………………. a účinnosti dnem podpisu oběma smluvními stranami. </w:t>
      </w:r>
    </w:p>
    <w:p w14:paraId="27A7C382" w14:textId="77777777" w:rsidR="00C0063E" w:rsidRDefault="00C0063E" w:rsidP="00C0063E">
      <w:pPr>
        <w:pStyle w:val="Zkladntextodsazen21"/>
        <w:ind w:left="567" w:firstLine="0"/>
      </w:pPr>
    </w:p>
    <w:p w14:paraId="6A041EBA" w14:textId="77777777" w:rsidR="00C0063E" w:rsidRDefault="00C0063E" w:rsidP="00C0063E">
      <w:pPr>
        <w:pStyle w:val="Zkladntextodsazen21"/>
      </w:pPr>
    </w:p>
    <w:p w14:paraId="3B1BB0DE" w14:textId="77777777" w:rsidR="00C0063E" w:rsidRDefault="00C0063E" w:rsidP="00C0063E">
      <w:pPr>
        <w:rPr>
          <w:rFonts w:ascii="Arial" w:hAnsi="Arial" w:cs="Arial"/>
          <w:sz w:val="22"/>
          <w:szCs w:val="22"/>
        </w:rPr>
      </w:pPr>
      <w:r>
        <w:rPr>
          <w:rFonts w:ascii="Arial" w:hAnsi="Arial" w:cs="Arial"/>
          <w:sz w:val="22"/>
          <w:szCs w:val="22"/>
        </w:rPr>
        <w:t>V Karlových Varech dne …………………</w:t>
      </w:r>
    </w:p>
    <w:p w14:paraId="305D12AF" w14:textId="77777777" w:rsidR="00C0063E" w:rsidRDefault="00C0063E" w:rsidP="00C0063E">
      <w:pPr>
        <w:rPr>
          <w:rFonts w:ascii="Arial" w:hAnsi="Arial" w:cs="Arial"/>
          <w:sz w:val="22"/>
          <w:szCs w:val="22"/>
        </w:rPr>
      </w:pPr>
    </w:p>
    <w:p w14:paraId="7DA29BD6" w14:textId="77777777" w:rsidR="00C0063E" w:rsidRDefault="00C0063E" w:rsidP="00C0063E">
      <w:pPr>
        <w:rPr>
          <w:rFonts w:ascii="Arial" w:hAnsi="Arial" w:cs="Arial"/>
          <w:sz w:val="22"/>
          <w:szCs w:val="22"/>
        </w:rPr>
      </w:pPr>
      <w:r>
        <w:rPr>
          <w:rFonts w:ascii="Arial" w:hAnsi="Arial" w:cs="Arial"/>
          <w:sz w:val="22"/>
          <w:szCs w:val="22"/>
        </w:rPr>
        <w:t xml:space="preserve">                    </w:t>
      </w:r>
    </w:p>
    <w:p w14:paraId="62415FE5" w14:textId="77777777" w:rsidR="00C0063E" w:rsidRDefault="00C0063E" w:rsidP="00C0063E">
      <w:pPr>
        <w:rPr>
          <w:rFonts w:ascii="Arial" w:hAnsi="Arial" w:cs="Arial"/>
          <w:sz w:val="22"/>
          <w:szCs w:val="22"/>
        </w:rPr>
      </w:pPr>
      <w:r>
        <w:rPr>
          <w:rFonts w:ascii="Arial" w:hAnsi="Arial" w:cs="Arial"/>
          <w:sz w:val="22"/>
          <w:szCs w:val="22"/>
        </w:rPr>
        <w:t xml:space="preserve">                          </w:t>
      </w:r>
    </w:p>
    <w:p w14:paraId="0108B77A" w14:textId="77777777" w:rsidR="00C0063E" w:rsidRDefault="00C0063E" w:rsidP="00C0063E">
      <w:pPr>
        <w:rPr>
          <w:rFonts w:ascii="Arial" w:hAnsi="Arial" w:cs="Arial"/>
          <w:sz w:val="22"/>
          <w:szCs w:val="22"/>
        </w:rPr>
      </w:pPr>
      <w:r>
        <w:rPr>
          <w:rFonts w:ascii="Arial" w:hAnsi="Arial" w:cs="Arial"/>
          <w:sz w:val="22"/>
          <w:szCs w:val="22"/>
        </w:rPr>
        <w:t xml:space="preserve">        </w:t>
      </w:r>
    </w:p>
    <w:p w14:paraId="46736A48" w14:textId="77777777" w:rsidR="00C0063E" w:rsidRDefault="00C0063E" w:rsidP="00C0063E">
      <w:pPr>
        <w:rPr>
          <w:rFonts w:ascii="Arial" w:hAnsi="Arial" w:cs="Arial"/>
          <w:sz w:val="22"/>
          <w:szCs w:val="22"/>
        </w:rPr>
      </w:pPr>
    </w:p>
    <w:p w14:paraId="54C13761" w14:textId="77777777" w:rsidR="00C0063E" w:rsidRDefault="00C0063E" w:rsidP="00C0063E">
      <w:pPr>
        <w:rPr>
          <w:rFonts w:ascii="Arial" w:hAnsi="Arial" w:cs="Arial"/>
          <w:sz w:val="22"/>
          <w:szCs w:val="22"/>
        </w:rPr>
      </w:pPr>
      <w:r>
        <w:rPr>
          <w:rFonts w:ascii="Arial" w:hAnsi="Arial" w:cs="Arial"/>
          <w:sz w:val="22"/>
          <w:szCs w:val="22"/>
        </w:rPr>
        <w:t>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______________________                                      </w:t>
      </w:r>
    </w:p>
    <w:p w14:paraId="137666C6" w14:textId="77777777" w:rsidR="00C0063E" w:rsidRDefault="00C0063E" w:rsidP="00C0063E">
      <w:pPr>
        <w:rPr>
          <w:rFonts w:ascii="Arial" w:hAnsi="Arial" w:cs="Arial"/>
          <w:sz w:val="22"/>
          <w:szCs w:val="22"/>
        </w:rPr>
      </w:pPr>
      <w:r>
        <w:rPr>
          <w:rFonts w:ascii="Arial" w:hAnsi="Arial" w:cs="Arial"/>
          <w:sz w:val="22"/>
          <w:szCs w:val="22"/>
        </w:rPr>
        <w:t>Mgr. Karin Sasáková,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14:paraId="405167F0" w14:textId="77777777" w:rsidR="00C0063E" w:rsidRDefault="00C0063E" w:rsidP="00C0063E">
      <w:pPr>
        <w:ind w:firstLine="708"/>
        <w:rPr>
          <w:rFonts w:ascii="Arial" w:hAnsi="Arial" w:cs="Arial"/>
          <w:sz w:val="22"/>
          <w:szCs w:val="22"/>
        </w:rPr>
      </w:pPr>
      <w:r>
        <w:rPr>
          <w:rFonts w:ascii="Arial" w:hAnsi="Arial" w:cs="Arial"/>
          <w:sz w:val="22"/>
          <w:szCs w:val="22"/>
        </w:rPr>
        <w:t xml:space="preserve">poskytovatel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uživatel</w:t>
      </w:r>
    </w:p>
    <w:p w14:paraId="0E0D29E6" w14:textId="77777777" w:rsidR="00C0063E" w:rsidRDefault="00C0063E" w:rsidP="00C0063E">
      <w:pPr>
        <w:spacing w:before="120"/>
        <w:jc w:val="center"/>
        <w:rPr>
          <w:rFonts w:ascii="Arial" w:hAnsi="Arial" w:cs="Arial"/>
          <w:color w:val="FF0000"/>
          <w:sz w:val="22"/>
          <w:szCs w:val="22"/>
        </w:rPr>
      </w:pPr>
    </w:p>
    <w:p w14:paraId="2A0D0983" w14:textId="77777777" w:rsidR="00C0063E" w:rsidRDefault="00C0063E" w:rsidP="00C0063E"/>
    <w:p w14:paraId="5132BFD4" w14:textId="77777777" w:rsidR="00C0063E" w:rsidRDefault="00C0063E" w:rsidP="00C0063E"/>
    <w:p w14:paraId="22F60EAB" w14:textId="77777777" w:rsidR="00C0063E" w:rsidRDefault="00C0063E" w:rsidP="00C0063E"/>
    <w:p w14:paraId="6151F7CD" w14:textId="20F273EC" w:rsidR="00C0063E" w:rsidRDefault="00C0063E"/>
    <w:p w14:paraId="1055F55C" w14:textId="4CB28EFB" w:rsidR="00A377C6" w:rsidRDefault="00A377C6"/>
    <w:p w14:paraId="792414BD" w14:textId="783C8387" w:rsidR="00A377C6" w:rsidRDefault="00A377C6"/>
    <w:p w14:paraId="448ECF66" w14:textId="35B7518C" w:rsidR="00A377C6" w:rsidRDefault="00A377C6"/>
    <w:p w14:paraId="54C04B5D" w14:textId="70181103" w:rsidR="00A377C6" w:rsidRDefault="00A377C6"/>
    <w:p w14:paraId="6651A54F" w14:textId="653FC667" w:rsidR="00A377C6" w:rsidRDefault="00A377C6"/>
    <w:p w14:paraId="5AAB3D2D" w14:textId="7656C66E" w:rsidR="00A377C6" w:rsidRDefault="00A377C6"/>
    <w:p w14:paraId="7A07570E" w14:textId="06A39FE9" w:rsidR="00A377C6" w:rsidRDefault="00A377C6"/>
    <w:p w14:paraId="4E3A6FCE" w14:textId="32E01A96" w:rsidR="00A377C6" w:rsidRDefault="00A377C6"/>
    <w:p w14:paraId="5A68C3C8" w14:textId="002BC0F4" w:rsidR="00A377C6" w:rsidRDefault="00A377C6"/>
    <w:p w14:paraId="2995F655" w14:textId="7917DC5D" w:rsidR="00A377C6" w:rsidRDefault="00A377C6"/>
    <w:p w14:paraId="236DE0EF" w14:textId="495B021F" w:rsidR="00A377C6" w:rsidRDefault="00A377C6"/>
    <w:p w14:paraId="06B2D34A" w14:textId="33D7188C" w:rsidR="00F72A35" w:rsidRDefault="00F72A35" w:rsidP="00A377C6">
      <w:pPr>
        <w:rPr>
          <w:b/>
          <w:bCs/>
          <w:sz w:val="22"/>
          <w:szCs w:val="22"/>
        </w:rPr>
      </w:pPr>
      <w:r>
        <w:rPr>
          <w:b/>
          <w:bCs/>
          <w:sz w:val="22"/>
          <w:szCs w:val="22"/>
        </w:rPr>
        <w:t xml:space="preserve">Přílohy: </w:t>
      </w:r>
      <w:r w:rsidRPr="00F72A35">
        <w:rPr>
          <w:sz w:val="22"/>
          <w:szCs w:val="22"/>
        </w:rPr>
        <w:t>Příloha č. 1</w:t>
      </w:r>
      <w:r>
        <w:rPr>
          <w:sz w:val="22"/>
          <w:szCs w:val="22"/>
        </w:rPr>
        <w:t>:</w:t>
      </w:r>
      <w:r w:rsidRPr="00F72A35">
        <w:rPr>
          <w:sz w:val="22"/>
          <w:szCs w:val="22"/>
        </w:rPr>
        <w:t xml:space="preserve"> Výše úhrady za poskytnutí ubytování</w:t>
      </w:r>
      <w:r>
        <w:rPr>
          <w:sz w:val="22"/>
          <w:szCs w:val="22"/>
        </w:rPr>
        <w:t xml:space="preserve"> a stravy</w:t>
      </w:r>
    </w:p>
    <w:p w14:paraId="3BB11C84" w14:textId="77777777" w:rsidR="00F72A35" w:rsidRDefault="00F72A35" w:rsidP="00A377C6">
      <w:pPr>
        <w:rPr>
          <w:b/>
          <w:bCs/>
          <w:sz w:val="22"/>
          <w:szCs w:val="22"/>
        </w:rPr>
      </w:pPr>
      <w:r>
        <w:rPr>
          <w:b/>
          <w:bCs/>
          <w:sz w:val="22"/>
          <w:szCs w:val="22"/>
        </w:rPr>
        <w:lastRenderedPageBreak/>
        <w:t xml:space="preserve">Příloha č. 1: </w:t>
      </w:r>
    </w:p>
    <w:p w14:paraId="6BEEEDA7" w14:textId="5ABA6492" w:rsidR="00A377C6" w:rsidRPr="00F72A35" w:rsidRDefault="00F72A35" w:rsidP="00A377C6">
      <w:pPr>
        <w:rPr>
          <w:b/>
          <w:bCs/>
          <w:sz w:val="22"/>
          <w:szCs w:val="22"/>
        </w:rPr>
      </w:pPr>
      <w:r>
        <w:rPr>
          <w:b/>
          <w:color w:val="222222"/>
          <w:sz w:val="36"/>
        </w:rPr>
        <w:t>Výše úhrady za poskytnutí ubytování a stravy</w:t>
      </w:r>
    </w:p>
    <w:p w14:paraId="48201767" w14:textId="77777777" w:rsidR="00A377C6" w:rsidRDefault="00A377C6" w:rsidP="00A377C6">
      <w:r>
        <w:rPr>
          <w:color w:val="222222"/>
          <w:sz w:val="27"/>
        </w:rPr>
        <w:t xml:space="preserve"> </w:t>
      </w:r>
    </w:p>
    <w:p w14:paraId="122EAE73" w14:textId="77777777" w:rsidR="00A377C6" w:rsidRDefault="00A377C6" w:rsidP="00A377C6">
      <w:r>
        <w:rPr>
          <w:color w:val="222222"/>
          <w:sz w:val="27"/>
        </w:rPr>
        <w:t xml:space="preserve"> </w:t>
      </w:r>
    </w:p>
    <w:p w14:paraId="23E73810" w14:textId="77777777" w:rsidR="00A377C6" w:rsidRPr="008061BB" w:rsidRDefault="00A377C6" w:rsidP="00A377C6">
      <w:pPr>
        <w:spacing w:after="237" w:line="249" w:lineRule="auto"/>
        <w:ind w:left="-5" w:hanging="10"/>
        <w:rPr>
          <w:color w:val="222222"/>
          <w:sz w:val="24"/>
          <w:szCs w:val="24"/>
        </w:rPr>
      </w:pPr>
      <w:r w:rsidRPr="008061BB">
        <w:rPr>
          <w:color w:val="222222"/>
          <w:sz w:val="24"/>
          <w:szCs w:val="24"/>
        </w:rPr>
        <w:t>Za službu poskytovanou v domově pro seniory hradí uživatel úhradu za ubytování, stravu a za péči poskytovanou ve sjednaném rozsahu.</w:t>
      </w:r>
      <w:r w:rsidRPr="008061BB">
        <w:rPr>
          <w:sz w:val="24"/>
          <w:szCs w:val="24"/>
        </w:rPr>
        <w:t xml:space="preserve"> </w:t>
      </w:r>
      <w:r w:rsidRPr="008061BB">
        <w:rPr>
          <w:color w:val="222222"/>
          <w:sz w:val="24"/>
          <w:szCs w:val="24"/>
        </w:rPr>
        <w:t xml:space="preserve"> </w:t>
      </w:r>
    </w:p>
    <w:p w14:paraId="785E7FD2" w14:textId="77777777" w:rsidR="00A377C6" w:rsidRDefault="00A377C6" w:rsidP="00A377C6">
      <w:pPr>
        <w:spacing w:after="253"/>
        <w:rPr>
          <w:color w:val="222222"/>
          <w:sz w:val="24"/>
        </w:rPr>
      </w:pPr>
      <w:r>
        <w:rPr>
          <w:b/>
          <w:color w:val="222222"/>
          <w:sz w:val="27"/>
        </w:rPr>
        <w:t>I.     Úhrada za ubytování:</w:t>
      </w:r>
    </w:p>
    <w:p w14:paraId="5C5A9C77" w14:textId="691DD179" w:rsidR="00A377C6" w:rsidRPr="006C33FD" w:rsidRDefault="00A377C6" w:rsidP="00A377C6">
      <w:pPr>
        <w:spacing w:after="253"/>
        <w:ind w:left="-5" w:hanging="10"/>
        <w:rPr>
          <w:color w:val="222222"/>
          <w:sz w:val="24"/>
        </w:rPr>
      </w:pPr>
      <w:r w:rsidRPr="006C33FD">
        <w:rPr>
          <w:color w:val="222222"/>
          <w:sz w:val="28"/>
          <w:szCs w:val="28"/>
        </w:rPr>
        <w:t xml:space="preserve">1 </w:t>
      </w:r>
      <w:r w:rsidRPr="006C33FD">
        <w:rPr>
          <w:color w:val="222222"/>
          <w:sz w:val="27"/>
        </w:rPr>
        <w:t xml:space="preserve">lůžkový pokoj </w:t>
      </w:r>
      <w:r w:rsidR="0031666D">
        <w:rPr>
          <w:b/>
          <w:bCs/>
          <w:color w:val="222222"/>
          <w:sz w:val="27"/>
        </w:rPr>
        <w:t>380</w:t>
      </w:r>
      <w:r w:rsidRPr="00F12874">
        <w:rPr>
          <w:b/>
          <w:bCs/>
          <w:color w:val="222222"/>
          <w:sz w:val="27"/>
        </w:rPr>
        <w:t xml:space="preserve"> Kč</w:t>
      </w:r>
      <w:r w:rsidRPr="006C33FD">
        <w:rPr>
          <w:color w:val="222222"/>
          <w:sz w:val="27"/>
        </w:rPr>
        <w:t xml:space="preserve"> / denně  </w:t>
      </w:r>
    </w:p>
    <w:p w14:paraId="1B3160C4" w14:textId="0DE042C6" w:rsidR="00A377C6" w:rsidRDefault="00A377C6" w:rsidP="00A377C6">
      <w:pPr>
        <w:spacing w:after="264" w:line="249" w:lineRule="auto"/>
        <w:ind w:left="-5" w:hanging="10"/>
      </w:pPr>
      <w:r>
        <w:rPr>
          <w:color w:val="222222"/>
          <w:sz w:val="27"/>
        </w:rPr>
        <w:t xml:space="preserve">2 lůžkový pokoj </w:t>
      </w:r>
      <w:r w:rsidR="0031666D">
        <w:rPr>
          <w:b/>
          <w:bCs/>
          <w:color w:val="222222"/>
          <w:sz w:val="27"/>
        </w:rPr>
        <w:t>335</w:t>
      </w:r>
      <w:r w:rsidRPr="00F12874">
        <w:rPr>
          <w:b/>
          <w:bCs/>
          <w:color w:val="222222"/>
          <w:sz w:val="27"/>
        </w:rPr>
        <w:t xml:space="preserve"> Kč</w:t>
      </w:r>
      <w:r>
        <w:rPr>
          <w:color w:val="222222"/>
          <w:sz w:val="27"/>
        </w:rPr>
        <w:t xml:space="preserve"> / denně</w:t>
      </w:r>
      <w:r>
        <w:rPr>
          <w:color w:val="222222"/>
          <w:sz w:val="24"/>
        </w:rPr>
        <w:t xml:space="preserve"> </w:t>
      </w:r>
    </w:p>
    <w:p w14:paraId="505A0962" w14:textId="77777777" w:rsidR="00A377C6" w:rsidRDefault="00A377C6" w:rsidP="00A377C6">
      <w:pPr>
        <w:spacing w:after="204"/>
      </w:pPr>
      <w:r>
        <w:rPr>
          <w:b/>
          <w:color w:val="222222"/>
          <w:sz w:val="27"/>
        </w:rPr>
        <w:t>II.     Úhrada za stravu:</w:t>
      </w:r>
      <w:r>
        <w:rPr>
          <w:color w:val="222222"/>
          <w:sz w:val="27"/>
        </w:rPr>
        <w:t xml:space="preserve"> </w:t>
      </w:r>
    </w:p>
    <w:p w14:paraId="2926C7B3" w14:textId="77777777" w:rsidR="00A377C6" w:rsidRPr="008061BB" w:rsidRDefault="00A377C6" w:rsidP="00A377C6">
      <w:pPr>
        <w:spacing w:after="24" w:line="237" w:lineRule="auto"/>
        <w:rPr>
          <w:sz w:val="24"/>
          <w:szCs w:val="24"/>
        </w:rPr>
      </w:pPr>
      <w:r w:rsidRPr="008061BB">
        <w:rPr>
          <w:color w:val="222222"/>
          <w:sz w:val="24"/>
          <w:szCs w:val="24"/>
        </w:rPr>
        <w:t xml:space="preserve">Poskytovatel zajišťuje stravu celodenně v rozsahu tří hlavních jídel a dvou jídel vedlejších, a to s ohledem na standardní dietní potřeby uživatele. </w:t>
      </w:r>
    </w:p>
    <w:p w14:paraId="4FC7E25C" w14:textId="77777777" w:rsidR="00A377C6" w:rsidRDefault="00A377C6" w:rsidP="00A377C6">
      <w:pPr>
        <w:rPr>
          <w:color w:val="222222"/>
          <w:sz w:val="24"/>
        </w:rPr>
      </w:pPr>
    </w:p>
    <w:p w14:paraId="4243D670" w14:textId="77777777" w:rsidR="00A377C6" w:rsidRDefault="00A377C6" w:rsidP="00A377C6">
      <w:r>
        <w:rPr>
          <w:color w:val="222222"/>
          <w:sz w:val="24"/>
        </w:rPr>
        <w:t xml:space="preserve">              </w:t>
      </w:r>
    </w:p>
    <w:p w14:paraId="3F86598F" w14:textId="4440C559" w:rsidR="00A377C6" w:rsidRDefault="00A377C6" w:rsidP="00A377C6">
      <w:pPr>
        <w:ind w:left="-5" w:hanging="10"/>
        <w:rPr>
          <w:b/>
          <w:sz w:val="22"/>
          <w:szCs w:val="18"/>
        </w:rPr>
      </w:pPr>
      <w:r w:rsidRPr="004720DC">
        <w:rPr>
          <w:b/>
          <w:sz w:val="22"/>
          <w:szCs w:val="18"/>
        </w:rPr>
        <w:t>STRAVA NORMALNÍ 3 + ŠETŘÍCÍ 2</w:t>
      </w:r>
    </w:p>
    <w:p w14:paraId="03DFC55F" w14:textId="77777777" w:rsidR="004720DC" w:rsidRPr="004720DC" w:rsidRDefault="004720DC" w:rsidP="00A377C6">
      <w:pPr>
        <w:ind w:left="-5" w:hanging="10"/>
        <w:rPr>
          <w:b/>
          <w:sz w:val="22"/>
          <w:szCs w:val="18"/>
        </w:rPr>
      </w:pPr>
    </w:p>
    <w:p w14:paraId="202698BF" w14:textId="77777777" w:rsidR="00A377C6" w:rsidRDefault="00A377C6" w:rsidP="00A377C6">
      <w:pPr>
        <w:ind w:left="-5" w:hanging="10"/>
      </w:pPr>
      <w:r>
        <w:rPr>
          <w:sz w:val="24"/>
        </w:rPr>
        <w:t xml:space="preserve">    </w:t>
      </w:r>
    </w:p>
    <w:tbl>
      <w:tblPr>
        <w:tblStyle w:val="TableGrid"/>
        <w:tblW w:w="3985" w:type="dxa"/>
        <w:tblInd w:w="-152" w:type="dxa"/>
        <w:tblCellMar>
          <w:top w:w="47" w:type="dxa"/>
          <w:left w:w="72" w:type="dxa"/>
          <w:bottom w:w="8" w:type="dxa"/>
          <w:right w:w="13" w:type="dxa"/>
        </w:tblCellMar>
        <w:tblLook w:val="04A0" w:firstRow="1" w:lastRow="0" w:firstColumn="1" w:lastColumn="0" w:noHBand="0" w:noVBand="1"/>
      </w:tblPr>
      <w:tblGrid>
        <w:gridCol w:w="1831"/>
        <w:gridCol w:w="2154"/>
      </w:tblGrid>
      <w:tr w:rsidR="00A377C6" w14:paraId="21D13099" w14:textId="77777777" w:rsidTr="00031971">
        <w:trPr>
          <w:trHeight w:val="258"/>
        </w:trPr>
        <w:tc>
          <w:tcPr>
            <w:tcW w:w="1831" w:type="dxa"/>
            <w:tcBorders>
              <w:top w:val="single" w:sz="8" w:space="0" w:color="000000"/>
              <w:left w:val="single" w:sz="8" w:space="0" w:color="000000"/>
              <w:bottom w:val="single" w:sz="8" w:space="0" w:color="000000"/>
              <w:right w:val="single" w:sz="8" w:space="0" w:color="000000"/>
            </w:tcBorders>
          </w:tcPr>
          <w:p w14:paraId="03BE8A0B" w14:textId="77777777" w:rsidR="00A377C6" w:rsidRPr="00FD1527" w:rsidRDefault="00A377C6" w:rsidP="00AD1252">
            <w:pPr>
              <w:ind w:right="57"/>
              <w:jc w:val="center"/>
              <w:rPr>
                <w:b/>
                <w:bCs/>
              </w:rPr>
            </w:pPr>
            <w:r w:rsidRPr="00FD1527">
              <w:rPr>
                <w:b/>
                <w:bCs/>
                <w:sz w:val="24"/>
              </w:rPr>
              <w:t>Strava</w:t>
            </w:r>
          </w:p>
        </w:tc>
        <w:tc>
          <w:tcPr>
            <w:tcW w:w="2154" w:type="dxa"/>
            <w:tcBorders>
              <w:top w:val="single" w:sz="8" w:space="0" w:color="000000"/>
              <w:left w:val="single" w:sz="8" w:space="0" w:color="000000"/>
              <w:bottom w:val="single" w:sz="8" w:space="0" w:color="000000"/>
              <w:right w:val="single" w:sz="8" w:space="0" w:color="000000"/>
            </w:tcBorders>
          </w:tcPr>
          <w:p w14:paraId="3FC27361" w14:textId="77777777" w:rsidR="00A377C6" w:rsidRPr="00FD1527" w:rsidRDefault="00A377C6" w:rsidP="00AD1252">
            <w:pPr>
              <w:ind w:right="54"/>
              <w:jc w:val="center"/>
              <w:rPr>
                <w:b/>
                <w:bCs/>
              </w:rPr>
            </w:pPr>
            <w:r w:rsidRPr="00FD1527">
              <w:rPr>
                <w:b/>
                <w:bCs/>
                <w:sz w:val="24"/>
              </w:rPr>
              <w:t>Cena     Kč</w:t>
            </w:r>
          </w:p>
        </w:tc>
      </w:tr>
      <w:tr w:rsidR="00A377C6" w14:paraId="258DEFA2" w14:textId="77777777" w:rsidTr="00031971">
        <w:trPr>
          <w:trHeight w:val="256"/>
        </w:trPr>
        <w:tc>
          <w:tcPr>
            <w:tcW w:w="1831" w:type="dxa"/>
            <w:tcBorders>
              <w:top w:val="single" w:sz="8" w:space="0" w:color="000000"/>
              <w:left w:val="single" w:sz="8" w:space="0" w:color="000000"/>
              <w:bottom w:val="single" w:sz="8" w:space="0" w:color="000000"/>
              <w:right w:val="single" w:sz="8" w:space="0" w:color="000000"/>
            </w:tcBorders>
          </w:tcPr>
          <w:p w14:paraId="714227AF" w14:textId="77777777" w:rsidR="00A377C6" w:rsidRDefault="00A377C6" w:rsidP="00AD1252">
            <w:pPr>
              <w:jc w:val="center"/>
            </w:pPr>
            <w:r>
              <w:rPr>
                <w:sz w:val="24"/>
              </w:rPr>
              <w:t>snídaně</w:t>
            </w:r>
          </w:p>
        </w:tc>
        <w:tc>
          <w:tcPr>
            <w:tcW w:w="2154" w:type="dxa"/>
            <w:tcBorders>
              <w:top w:val="single" w:sz="8" w:space="0" w:color="000000"/>
              <w:left w:val="single" w:sz="8" w:space="0" w:color="000000"/>
              <w:bottom w:val="single" w:sz="8" w:space="0" w:color="000000"/>
              <w:right w:val="single" w:sz="8" w:space="0" w:color="000000"/>
            </w:tcBorders>
          </w:tcPr>
          <w:p w14:paraId="11F95711" w14:textId="77777777" w:rsidR="00A377C6" w:rsidRDefault="00A377C6" w:rsidP="00AD1252">
            <w:pPr>
              <w:jc w:val="center"/>
            </w:pPr>
            <w:r>
              <w:t>40,00</w:t>
            </w:r>
          </w:p>
        </w:tc>
      </w:tr>
      <w:tr w:rsidR="00A377C6" w14:paraId="0BE1B1A4" w14:textId="77777777" w:rsidTr="00031971">
        <w:trPr>
          <w:trHeight w:val="256"/>
        </w:trPr>
        <w:tc>
          <w:tcPr>
            <w:tcW w:w="1831" w:type="dxa"/>
            <w:tcBorders>
              <w:top w:val="single" w:sz="8" w:space="0" w:color="000000"/>
              <w:left w:val="single" w:sz="8" w:space="0" w:color="000000"/>
              <w:bottom w:val="single" w:sz="8" w:space="0" w:color="000000"/>
              <w:right w:val="single" w:sz="8" w:space="0" w:color="000000"/>
            </w:tcBorders>
          </w:tcPr>
          <w:p w14:paraId="512EE621" w14:textId="77777777" w:rsidR="00A377C6" w:rsidRDefault="00A377C6" w:rsidP="00AD1252">
            <w:pPr>
              <w:ind w:right="59"/>
              <w:jc w:val="center"/>
            </w:pPr>
            <w:r>
              <w:rPr>
                <w:sz w:val="24"/>
              </w:rPr>
              <w:t>svačina</w:t>
            </w:r>
          </w:p>
        </w:tc>
        <w:tc>
          <w:tcPr>
            <w:tcW w:w="2154" w:type="dxa"/>
            <w:tcBorders>
              <w:top w:val="single" w:sz="8" w:space="0" w:color="000000"/>
              <w:left w:val="single" w:sz="8" w:space="0" w:color="000000"/>
              <w:bottom w:val="single" w:sz="8" w:space="0" w:color="000000"/>
              <w:right w:val="single" w:sz="8" w:space="0" w:color="000000"/>
            </w:tcBorders>
          </w:tcPr>
          <w:p w14:paraId="0F3F5662" w14:textId="77777777" w:rsidR="00A377C6" w:rsidRDefault="00A377C6" w:rsidP="00AD1252">
            <w:pPr>
              <w:ind w:right="55"/>
              <w:jc w:val="center"/>
            </w:pPr>
            <w:r>
              <w:t>25,00</w:t>
            </w:r>
          </w:p>
        </w:tc>
      </w:tr>
      <w:tr w:rsidR="00A377C6" w14:paraId="63CA3DF3" w14:textId="77777777" w:rsidTr="00031971">
        <w:trPr>
          <w:trHeight w:val="258"/>
        </w:trPr>
        <w:tc>
          <w:tcPr>
            <w:tcW w:w="1831" w:type="dxa"/>
            <w:tcBorders>
              <w:top w:val="single" w:sz="8" w:space="0" w:color="000000"/>
              <w:left w:val="single" w:sz="8" w:space="0" w:color="000000"/>
              <w:bottom w:val="single" w:sz="8" w:space="0" w:color="000000"/>
              <w:right w:val="single" w:sz="8" w:space="0" w:color="000000"/>
            </w:tcBorders>
          </w:tcPr>
          <w:p w14:paraId="6C68915B" w14:textId="77777777" w:rsidR="00A377C6" w:rsidRDefault="00A377C6" w:rsidP="00AD1252">
            <w:pPr>
              <w:ind w:right="59"/>
              <w:jc w:val="center"/>
            </w:pPr>
            <w:r>
              <w:rPr>
                <w:sz w:val="24"/>
              </w:rPr>
              <w:t>oběd</w:t>
            </w:r>
          </w:p>
        </w:tc>
        <w:tc>
          <w:tcPr>
            <w:tcW w:w="2154" w:type="dxa"/>
            <w:tcBorders>
              <w:top w:val="single" w:sz="8" w:space="0" w:color="000000"/>
              <w:left w:val="single" w:sz="8" w:space="0" w:color="000000"/>
              <w:bottom w:val="single" w:sz="8" w:space="0" w:color="000000"/>
              <w:right w:val="single" w:sz="8" w:space="0" w:color="000000"/>
            </w:tcBorders>
          </w:tcPr>
          <w:p w14:paraId="029D336B" w14:textId="77777777" w:rsidR="00A377C6" w:rsidRDefault="00A377C6" w:rsidP="00AD1252">
            <w:pPr>
              <w:jc w:val="center"/>
            </w:pPr>
            <w:r>
              <w:t>80,00</w:t>
            </w:r>
          </w:p>
        </w:tc>
      </w:tr>
      <w:tr w:rsidR="00A377C6" w14:paraId="1214FE0A" w14:textId="77777777" w:rsidTr="00031971">
        <w:trPr>
          <w:trHeight w:val="256"/>
        </w:trPr>
        <w:tc>
          <w:tcPr>
            <w:tcW w:w="1831" w:type="dxa"/>
            <w:tcBorders>
              <w:top w:val="single" w:sz="8" w:space="0" w:color="000000"/>
              <w:left w:val="single" w:sz="8" w:space="0" w:color="000000"/>
              <w:bottom w:val="single" w:sz="8" w:space="0" w:color="000000"/>
              <w:right w:val="single" w:sz="8" w:space="0" w:color="000000"/>
            </w:tcBorders>
          </w:tcPr>
          <w:p w14:paraId="60B78851" w14:textId="77777777" w:rsidR="00A377C6" w:rsidRDefault="00A377C6" w:rsidP="00AD1252">
            <w:pPr>
              <w:ind w:right="59"/>
              <w:jc w:val="center"/>
            </w:pPr>
            <w:r>
              <w:rPr>
                <w:sz w:val="24"/>
              </w:rPr>
              <w:t>svačina</w:t>
            </w:r>
          </w:p>
        </w:tc>
        <w:tc>
          <w:tcPr>
            <w:tcW w:w="2154" w:type="dxa"/>
            <w:tcBorders>
              <w:top w:val="single" w:sz="8" w:space="0" w:color="000000"/>
              <w:left w:val="single" w:sz="8" w:space="0" w:color="000000"/>
              <w:bottom w:val="single" w:sz="8" w:space="0" w:color="000000"/>
              <w:right w:val="single" w:sz="8" w:space="0" w:color="000000"/>
            </w:tcBorders>
          </w:tcPr>
          <w:p w14:paraId="7BF571A0" w14:textId="77777777" w:rsidR="00A377C6" w:rsidRDefault="00A377C6" w:rsidP="00AD1252">
            <w:pPr>
              <w:jc w:val="center"/>
            </w:pPr>
            <w:r>
              <w:t>20,00</w:t>
            </w:r>
          </w:p>
        </w:tc>
      </w:tr>
      <w:tr w:rsidR="00A377C6" w14:paraId="6DDB90FC" w14:textId="77777777" w:rsidTr="00031971">
        <w:trPr>
          <w:trHeight w:val="256"/>
        </w:trPr>
        <w:tc>
          <w:tcPr>
            <w:tcW w:w="1831" w:type="dxa"/>
            <w:tcBorders>
              <w:top w:val="single" w:sz="8" w:space="0" w:color="000000"/>
              <w:left w:val="single" w:sz="8" w:space="0" w:color="000000"/>
              <w:bottom w:val="single" w:sz="8" w:space="0" w:color="000000"/>
              <w:right w:val="single" w:sz="8" w:space="0" w:color="000000"/>
            </w:tcBorders>
          </w:tcPr>
          <w:p w14:paraId="4A62834C" w14:textId="77777777" w:rsidR="00A377C6" w:rsidRDefault="00A377C6" w:rsidP="00AD1252">
            <w:pPr>
              <w:jc w:val="center"/>
            </w:pPr>
            <w:r>
              <w:rPr>
                <w:sz w:val="24"/>
              </w:rPr>
              <w:t>večeře</w:t>
            </w:r>
          </w:p>
        </w:tc>
        <w:tc>
          <w:tcPr>
            <w:tcW w:w="2154" w:type="dxa"/>
            <w:tcBorders>
              <w:top w:val="single" w:sz="8" w:space="0" w:color="000000"/>
              <w:left w:val="single" w:sz="8" w:space="0" w:color="000000"/>
              <w:bottom w:val="single" w:sz="8" w:space="0" w:color="000000"/>
              <w:right w:val="single" w:sz="8" w:space="0" w:color="000000"/>
            </w:tcBorders>
          </w:tcPr>
          <w:p w14:paraId="4053E741" w14:textId="77777777" w:rsidR="00A377C6" w:rsidRDefault="00A377C6" w:rsidP="00AD1252">
            <w:pPr>
              <w:jc w:val="center"/>
            </w:pPr>
            <w:r>
              <w:t>55,00</w:t>
            </w:r>
          </w:p>
        </w:tc>
      </w:tr>
      <w:tr w:rsidR="00A377C6" w14:paraId="6ED22F33" w14:textId="77777777" w:rsidTr="00031971">
        <w:trPr>
          <w:trHeight w:val="256"/>
        </w:trPr>
        <w:tc>
          <w:tcPr>
            <w:tcW w:w="1831" w:type="dxa"/>
            <w:tcBorders>
              <w:top w:val="single" w:sz="8" w:space="0" w:color="000000"/>
              <w:left w:val="single" w:sz="8" w:space="0" w:color="000000"/>
              <w:bottom w:val="single" w:sz="8" w:space="0" w:color="000000"/>
              <w:right w:val="single" w:sz="8" w:space="0" w:color="000000"/>
            </w:tcBorders>
          </w:tcPr>
          <w:p w14:paraId="1B5614BA" w14:textId="77777777" w:rsidR="00A377C6" w:rsidRDefault="00A377C6" w:rsidP="00AD1252">
            <w:pPr>
              <w:ind w:left="137"/>
              <w:jc w:val="center"/>
            </w:pPr>
            <w:r>
              <w:rPr>
                <w:b/>
                <w:sz w:val="24"/>
              </w:rPr>
              <w:t>Celkem</w:t>
            </w:r>
          </w:p>
        </w:tc>
        <w:tc>
          <w:tcPr>
            <w:tcW w:w="2154" w:type="dxa"/>
            <w:tcBorders>
              <w:top w:val="single" w:sz="8" w:space="0" w:color="000000"/>
              <w:left w:val="single" w:sz="8" w:space="0" w:color="000000"/>
              <w:bottom w:val="single" w:sz="8" w:space="0" w:color="000000"/>
              <w:right w:val="single" w:sz="8" w:space="0" w:color="000000"/>
            </w:tcBorders>
          </w:tcPr>
          <w:p w14:paraId="5065DCBD" w14:textId="77777777" w:rsidR="00A377C6" w:rsidRDefault="00A377C6" w:rsidP="00AD1252">
            <w:pPr>
              <w:ind w:left="19"/>
              <w:jc w:val="center"/>
            </w:pPr>
            <w:r>
              <w:rPr>
                <w:b/>
                <w:sz w:val="24"/>
              </w:rPr>
              <w:t>220,00   Kč</w:t>
            </w:r>
          </w:p>
        </w:tc>
      </w:tr>
    </w:tbl>
    <w:p w14:paraId="36704560" w14:textId="77777777" w:rsidR="004720DC" w:rsidRDefault="004720DC" w:rsidP="00A377C6">
      <w:pPr>
        <w:rPr>
          <w:sz w:val="24"/>
        </w:rPr>
      </w:pPr>
    </w:p>
    <w:p w14:paraId="0C223870" w14:textId="29ED76AF" w:rsidR="004720DC" w:rsidRDefault="00A377C6" w:rsidP="004720DC">
      <w:pPr>
        <w:rPr>
          <w:b/>
          <w:sz w:val="24"/>
        </w:rPr>
      </w:pPr>
      <w:r w:rsidRPr="004720DC">
        <w:rPr>
          <w:b/>
          <w:sz w:val="22"/>
          <w:szCs w:val="18"/>
        </w:rPr>
        <w:t xml:space="preserve">STRAVA DIABETICKÁ 9 S II.VEČEŘÍ </w:t>
      </w:r>
      <w:r w:rsidR="004720DC">
        <w:rPr>
          <w:b/>
          <w:sz w:val="22"/>
          <w:szCs w:val="18"/>
        </w:rPr>
        <w:tab/>
        <w:t xml:space="preserve">          </w:t>
      </w:r>
      <w:r w:rsidR="004720DC" w:rsidRPr="004720DC">
        <w:rPr>
          <w:b/>
          <w:sz w:val="22"/>
          <w:szCs w:val="18"/>
        </w:rPr>
        <w:t>STRAVA DIABETICKÁ 9 BEZ II.VEČEŘE</w:t>
      </w:r>
    </w:p>
    <w:p w14:paraId="2C8C7D5C" w14:textId="17DBDBE2" w:rsidR="00031971" w:rsidRPr="004720DC" w:rsidRDefault="00031971" w:rsidP="00A377C6">
      <w:pPr>
        <w:rPr>
          <w:sz w:val="24"/>
        </w:rPr>
      </w:pPr>
    </w:p>
    <w:p w14:paraId="3C418369" w14:textId="77777777" w:rsidR="00A377C6" w:rsidRDefault="00A377C6" w:rsidP="00A377C6">
      <w:pPr>
        <w:rPr>
          <w:b/>
          <w:sz w:val="24"/>
        </w:rPr>
      </w:pPr>
    </w:p>
    <w:tbl>
      <w:tblPr>
        <w:tblStyle w:val="TableGrid"/>
        <w:tblpPr w:leftFromText="141" w:rightFromText="141" w:vertAnchor="text" w:tblpX="-152" w:tblpY="1"/>
        <w:tblOverlap w:val="never"/>
        <w:tblW w:w="4002" w:type="dxa"/>
        <w:tblInd w:w="0" w:type="dxa"/>
        <w:tblCellMar>
          <w:top w:w="47" w:type="dxa"/>
          <w:left w:w="72" w:type="dxa"/>
          <w:bottom w:w="8" w:type="dxa"/>
          <w:right w:w="13" w:type="dxa"/>
        </w:tblCellMar>
        <w:tblLook w:val="04A0" w:firstRow="1" w:lastRow="0" w:firstColumn="1" w:lastColumn="0" w:noHBand="0" w:noVBand="1"/>
      </w:tblPr>
      <w:tblGrid>
        <w:gridCol w:w="1877"/>
        <w:gridCol w:w="2125"/>
      </w:tblGrid>
      <w:tr w:rsidR="00A377C6" w14:paraId="20EFB2EB" w14:textId="77777777" w:rsidTr="00031971">
        <w:trPr>
          <w:trHeight w:val="252"/>
        </w:trPr>
        <w:tc>
          <w:tcPr>
            <w:tcW w:w="1877" w:type="dxa"/>
            <w:tcBorders>
              <w:top w:val="single" w:sz="8" w:space="0" w:color="000000"/>
              <w:left w:val="single" w:sz="8" w:space="0" w:color="000000"/>
              <w:bottom w:val="single" w:sz="8" w:space="0" w:color="000000"/>
              <w:right w:val="single" w:sz="8" w:space="0" w:color="000000"/>
            </w:tcBorders>
          </w:tcPr>
          <w:p w14:paraId="385B21E5" w14:textId="77777777" w:rsidR="00A377C6" w:rsidRPr="00FD1527" w:rsidRDefault="00A377C6" w:rsidP="00031971">
            <w:pPr>
              <w:ind w:right="57"/>
              <w:jc w:val="center"/>
              <w:rPr>
                <w:b/>
                <w:bCs/>
              </w:rPr>
            </w:pPr>
            <w:r w:rsidRPr="00FD1527">
              <w:rPr>
                <w:b/>
                <w:bCs/>
                <w:sz w:val="24"/>
              </w:rPr>
              <w:t>Strava</w:t>
            </w:r>
          </w:p>
        </w:tc>
        <w:tc>
          <w:tcPr>
            <w:tcW w:w="2125" w:type="dxa"/>
            <w:tcBorders>
              <w:top w:val="single" w:sz="8" w:space="0" w:color="000000"/>
              <w:left w:val="single" w:sz="8" w:space="0" w:color="000000"/>
              <w:bottom w:val="single" w:sz="8" w:space="0" w:color="000000"/>
              <w:right w:val="single" w:sz="8" w:space="0" w:color="000000"/>
            </w:tcBorders>
          </w:tcPr>
          <w:p w14:paraId="1B30245D" w14:textId="77777777" w:rsidR="00A377C6" w:rsidRPr="00FD1527" w:rsidRDefault="00A377C6" w:rsidP="00031971">
            <w:pPr>
              <w:ind w:right="54"/>
              <w:jc w:val="center"/>
              <w:rPr>
                <w:b/>
                <w:bCs/>
              </w:rPr>
            </w:pPr>
            <w:r w:rsidRPr="00FD1527">
              <w:rPr>
                <w:b/>
                <w:bCs/>
                <w:sz w:val="24"/>
              </w:rPr>
              <w:t>Cena     Kč</w:t>
            </w:r>
          </w:p>
        </w:tc>
      </w:tr>
      <w:tr w:rsidR="00A377C6" w14:paraId="32F6FC26" w14:textId="77777777" w:rsidTr="00031971">
        <w:trPr>
          <w:trHeight w:val="250"/>
        </w:trPr>
        <w:tc>
          <w:tcPr>
            <w:tcW w:w="1877" w:type="dxa"/>
            <w:tcBorders>
              <w:top w:val="single" w:sz="8" w:space="0" w:color="000000"/>
              <w:left w:val="single" w:sz="8" w:space="0" w:color="000000"/>
              <w:bottom w:val="single" w:sz="8" w:space="0" w:color="000000"/>
              <w:right w:val="single" w:sz="8" w:space="0" w:color="000000"/>
            </w:tcBorders>
          </w:tcPr>
          <w:p w14:paraId="26AF9E84" w14:textId="77777777" w:rsidR="00A377C6" w:rsidRDefault="00A377C6" w:rsidP="00031971">
            <w:pPr>
              <w:jc w:val="center"/>
            </w:pPr>
            <w:r>
              <w:rPr>
                <w:sz w:val="24"/>
              </w:rPr>
              <w:t>snídaně</w:t>
            </w:r>
          </w:p>
        </w:tc>
        <w:tc>
          <w:tcPr>
            <w:tcW w:w="2125" w:type="dxa"/>
            <w:tcBorders>
              <w:top w:val="single" w:sz="8" w:space="0" w:color="000000"/>
              <w:left w:val="single" w:sz="8" w:space="0" w:color="000000"/>
              <w:bottom w:val="single" w:sz="8" w:space="0" w:color="000000"/>
              <w:right w:val="single" w:sz="8" w:space="0" w:color="000000"/>
            </w:tcBorders>
          </w:tcPr>
          <w:p w14:paraId="3A60E9D2" w14:textId="77777777" w:rsidR="00A377C6" w:rsidRDefault="00A377C6" w:rsidP="00031971">
            <w:pPr>
              <w:jc w:val="center"/>
            </w:pPr>
            <w:r>
              <w:t>40,00</w:t>
            </w:r>
          </w:p>
        </w:tc>
      </w:tr>
      <w:tr w:rsidR="00A377C6" w14:paraId="5F3DD4D4" w14:textId="77777777" w:rsidTr="00031971">
        <w:trPr>
          <w:trHeight w:val="250"/>
        </w:trPr>
        <w:tc>
          <w:tcPr>
            <w:tcW w:w="1877" w:type="dxa"/>
            <w:tcBorders>
              <w:top w:val="single" w:sz="8" w:space="0" w:color="000000"/>
              <w:left w:val="single" w:sz="8" w:space="0" w:color="000000"/>
              <w:bottom w:val="single" w:sz="8" w:space="0" w:color="000000"/>
              <w:right w:val="single" w:sz="8" w:space="0" w:color="000000"/>
            </w:tcBorders>
          </w:tcPr>
          <w:p w14:paraId="483415FF" w14:textId="77777777" w:rsidR="00A377C6" w:rsidRDefault="00A377C6" w:rsidP="00031971">
            <w:pPr>
              <w:ind w:right="59"/>
              <w:jc w:val="center"/>
            </w:pPr>
            <w:r>
              <w:rPr>
                <w:sz w:val="24"/>
              </w:rPr>
              <w:t>svačina</w:t>
            </w:r>
          </w:p>
        </w:tc>
        <w:tc>
          <w:tcPr>
            <w:tcW w:w="2125" w:type="dxa"/>
            <w:tcBorders>
              <w:top w:val="single" w:sz="8" w:space="0" w:color="000000"/>
              <w:left w:val="single" w:sz="8" w:space="0" w:color="000000"/>
              <w:bottom w:val="single" w:sz="8" w:space="0" w:color="000000"/>
              <w:right w:val="single" w:sz="8" w:space="0" w:color="000000"/>
            </w:tcBorders>
          </w:tcPr>
          <w:p w14:paraId="113CA976" w14:textId="77777777" w:rsidR="00A377C6" w:rsidRDefault="00A377C6" w:rsidP="00031971">
            <w:pPr>
              <w:ind w:right="55"/>
              <w:jc w:val="center"/>
            </w:pPr>
            <w:r>
              <w:t>25,00</w:t>
            </w:r>
          </w:p>
        </w:tc>
      </w:tr>
      <w:tr w:rsidR="00A377C6" w14:paraId="354F44D1" w14:textId="77777777" w:rsidTr="00031971">
        <w:trPr>
          <w:trHeight w:val="252"/>
        </w:trPr>
        <w:tc>
          <w:tcPr>
            <w:tcW w:w="1877" w:type="dxa"/>
            <w:tcBorders>
              <w:top w:val="single" w:sz="8" w:space="0" w:color="000000"/>
              <w:left w:val="single" w:sz="8" w:space="0" w:color="000000"/>
              <w:bottom w:val="single" w:sz="8" w:space="0" w:color="000000"/>
              <w:right w:val="single" w:sz="8" w:space="0" w:color="000000"/>
            </w:tcBorders>
          </w:tcPr>
          <w:p w14:paraId="621AB55C" w14:textId="77777777" w:rsidR="00A377C6" w:rsidRDefault="00A377C6" w:rsidP="00031971">
            <w:pPr>
              <w:ind w:right="59"/>
              <w:jc w:val="center"/>
            </w:pPr>
            <w:r>
              <w:rPr>
                <w:sz w:val="24"/>
              </w:rPr>
              <w:t>oběd</w:t>
            </w:r>
          </w:p>
        </w:tc>
        <w:tc>
          <w:tcPr>
            <w:tcW w:w="2125" w:type="dxa"/>
            <w:tcBorders>
              <w:top w:val="single" w:sz="8" w:space="0" w:color="000000"/>
              <w:left w:val="single" w:sz="8" w:space="0" w:color="000000"/>
              <w:bottom w:val="single" w:sz="8" w:space="0" w:color="000000"/>
              <w:right w:val="single" w:sz="8" w:space="0" w:color="000000"/>
            </w:tcBorders>
          </w:tcPr>
          <w:p w14:paraId="35AC7D4A" w14:textId="77777777" w:rsidR="00A377C6" w:rsidRDefault="00A377C6" w:rsidP="00031971">
            <w:pPr>
              <w:jc w:val="center"/>
            </w:pPr>
            <w:r>
              <w:t>80,00</w:t>
            </w:r>
          </w:p>
        </w:tc>
      </w:tr>
      <w:tr w:rsidR="00A377C6" w14:paraId="66221BA4" w14:textId="77777777" w:rsidTr="00031971">
        <w:trPr>
          <w:trHeight w:val="250"/>
        </w:trPr>
        <w:tc>
          <w:tcPr>
            <w:tcW w:w="1877" w:type="dxa"/>
            <w:tcBorders>
              <w:top w:val="single" w:sz="8" w:space="0" w:color="000000"/>
              <w:left w:val="single" w:sz="8" w:space="0" w:color="000000"/>
              <w:bottom w:val="single" w:sz="8" w:space="0" w:color="000000"/>
              <w:right w:val="single" w:sz="8" w:space="0" w:color="000000"/>
            </w:tcBorders>
          </w:tcPr>
          <w:p w14:paraId="3D0FE3F6" w14:textId="77777777" w:rsidR="00A377C6" w:rsidRDefault="00A377C6" w:rsidP="00031971">
            <w:pPr>
              <w:ind w:right="59"/>
              <w:jc w:val="center"/>
            </w:pPr>
            <w:r>
              <w:rPr>
                <w:sz w:val="24"/>
              </w:rPr>
              <w:t>svačina</w:t>
            </w:r>
          </w:p>
        </w:tc>
        <w:tc>
          <w:tcPr>
            <w:tcW w:w="2125" w:type="dxa"/>
            <w:tcBorders>
              <w:top w:val="single" w:sz="8" w:space="0" w:color="000000"/>
              <w:left w:val="single" w:sz="8" w:space="0" w:color="000000"/>
              <w:bottom w:val="single" w:sz="8" w:space="0" w:color="000000"/>
              <w:right w:val="single" w:sz="8" w:space="0" w:color="000000"/>
            </w:tcBorders>
          </w:tcPr>
          <w:p w14:paraId="25A92CA2" w14:textId="77777777" w:rsidR="00A377C6" w:rsidRDefault="00A377C6" w:rsidP="00031971">
            <w:pPr>
              <w:jc w:val="center"/>
            </w:pPr>
            <w:r>
              <w:t>20,00</w:t>
            </w:r>
          </w:p>
        </w:tc>
      </w:tr>
      <w:tr w:rsidR="00A377C6" w14:paraId="73B8D82D" w14:textId="77777777" w:rsidTr="00031971">
        <w:trPr>
          <w:trHeight w:val="250"/>
        </w:trPr>
        <w:tc>
          <w:tcPr>
            <w:tcW w:w="1877" w:type="dxa"/>
            <w:tcBorders>
              <w:top w:val="single" w:sz="8" w:space="0" w:color="000000"/>
              <w:left w:val="single" w:sz="8" w:space="0" w:color="000000"/>
              <w:bottom w:val="single" w:sz="8" w:space="0" w:color="000000"/>
              <w:right w:val="single" w:sz="8" w:space="0" w:color="000000"/>
            </w:tcBorders>
          </w:tcPr>
          <w:p w14:paraId="458B45C8" w14:textId="77777777" w:rsidR="00A377C6" w:rsidRDefault="00A377C6" w:rsidP="00031971">
            <w:pPr>
              <w:jc w:val="center"/>
              <w:rPr>
                <w:sz w:val="24"/>
              </w:rPr>
            </w:pPr>
            <w:r>
              <w:rPr>
                <w:sz w:val="24"/>
              </w:rPr>
              <w:t xml:space="preserve">večeře </w:t>
            </w:r>
          </w:p>
          <w:p w14:paraId="0B00F661" w14:textId="77777777" w:rsidR="00A377C6" w:rsidRDefault="00A377C6" w:rsidP="00031971">
            <w:pPr>
              <w:jc w:val="center"/>
            </w:pPr>
            <w:r>
              <w:rPr>
                <w:sz w:val="24"/>
              </w:rPr>
              <w:t xml:space="preserve"> II. večeře             </w:t>
            </w:r>
          </w:p>
        </w:tc>
        <w:tc>
          <w:tcPr>
            <w:tcW w:w="2125" w:type="dxa"/>
            <w:tcBorders>
              <w:top w:val="single" w:sz="8" w:space="0" w:color="000000"/>
              <w:left w:val="single" w:sz="8" w:space="0" w:color="000000"/>
              <w:bottom w:val="single" w:sz="8" w:space="0" w:color="000000"/>
              <w:right w:val="single" w:sz="8" w:space="0" w:color="000000"/>
            </w:tcBorders>
          </w:tcPr>
          <w:p w14:paraId="3EF8B038" w14:textId="77777777" w:rsidR="00A377C6" w:rsidRDefault="00A377C6" w:rsidP="00031971">
            <w:pPr>
              <w:jc w:val="center"/>
            </w:pPr>
            <w:r>
              <w:t>55,00</w:t>
            </w:r>
          </w:p>
          <w:p w14:paraId="658D2B09" w14:textId="77777777" w:rsidR="00A377C6" w:rsidRDefault="00A377C6" w:rsidP="00031971">
            <w:r>
              <w:t xml:space="preserve">                  5,00</w:t>
            </w:r>
          </w:p>
        </w:tc>
      </w:tr>
      <w:tr w:rsidR="00A377C6" w14:paraId="052B7672" w14:textId="77777777" w:rsidTr="00031971">
        <w:trPr>
          <w:trHeight w:val="250"/>
        </w:trPr>
        <w:tc>
          <w:tcPr>
            <w:tcW w:w="1877" w:type="dxa"/>
            <w:tcBorders>
              <w:top w:val="single" w:sz="8" w:space="0" w:color="000000"/>
              <w:left w:val="single" w:sz="8" w:space="0" w:color="000000"/>
              <w:bottom w:val="single" w:sz="8" w:space="0" w:color="000000"/>
              <w:right w:val="single" w:sz="8" w:space="0" w:color="000000"/>
            </w:tcBorders>
          </w:tcPr>
          <w:p w14:paraId="154A235F" w14:textId="77777777" w:rsidR="00A377C6" w:rsidRDefault="00A377C6" w:rsidP="00031971">
            <w:pPr>
              <w:ind w:left="137"/>
              <w:jc w:val="center"/>
            </w:pPr>
            <w:r>
              <w:rPr>
                <w:b/>
                <w:sz w:val="24"/>
              </w:rPr>
              <w:t>Celkem</w:t>
            </w:r>
          </w:p>
        </w:tc>
        <w:tc>
          <w:tcPr>
            <w:tcW w:w="2125" w:type="dxa"/>
            <w:tcBorders>
              <w:top w:val="single" w:sz="8" w:space="0" w:color="000000"/>
              <w:left w:val="single" w:sz="8" w:space="0" w:color="000000"/>
              <w:bottom w:val="single" w:sz="8" w:space="0" w:color="000000"/>
              <w:right w:val="single" w:sz="8" w:space="0" w:color="000000"/>
            </w:tcBorders>
          </w:tcPr>
          <w:p w14:paraId="583BB213" w14:textId="77777777" w:rsidR="00A377C6" w:rsidRDefault="00A377C6" w:rsidP="00031971">
            <w:pPr>
              <w:ind w:left="19"/>
              <w:jc w:val="center"/>
            </w:pPr>
            <w:r>
              <w:rPr>
                <w:b/>
                <w:sz w:val="24"/>
              </w:rPr>
              <w:t>225,00   Kč</w:t>
            </w:r>
          </w:p>
        </w:tc>
      </w:tr>
    </w:tbl>
    <w:tbl>
      <w:tblPr>
        <w:tblStyle w:val="TableGrid"/>
        <w:tblpPr w:leftFromText="141" w:rightFromText="141" w:vertAnchor="text" w:horzAnchor="margin" w:tblpXSpec="right" w:tblpY="66"/>
        <w:tblOverlap w:val="never"/>
        <w:tblW w:w="3959" w:type="dxa"/>
        <w:tblInd w:w="0" w:type="dxa"/>
        <w:tblCellMar>
          <w:top w:w="47" w:type="dxa"/>
          <w:left w:w="72" w:type="dxa"/>
          <w:bottom w:w="8" w:type="dxa"/>
          <w:right w:w="13" w:type="dxa"/>
        </w:tblCellMar>
        <w:tblLook w:val="04A0" w:firstRow="1" w:lastRow="0" w:firstColumn="1" w:lastColumn="0" w:noHBand="0" w:noVBand="1"/>
      </w:tblPr>
      <w:tblGrid>
        <w:gridCol w:w="2135"/>
        <w:gridCol w:w="1824"/>
      </w:tblGrid>
      <w:tr w:rsidR="004720DC" w:rsidRPr="00FD1527" w14:paraId="0159DC29" w14:textId="77777777" w:rsidTr="004720DC">
        <w:trPr>
          <w:trHeight w:val="298"/>
        </w:trPr>
        <w:tc>
          <w:tcPr>
            <w:tcW w:w="2135" w:type="dxa"/>
            <w:tcBorders>
              <w:top w:val="single" w:sz="8" w:space="0" w:color="000000"/>
              <w:left w:val="single" w:sz="8" w:space="0" w:color="000000"/>
              <w:bottom w:val="single" w:sz="8" w:space="0" w:color="000000"/>
              <w:right w:val="single" w:sz="8" w:space="0" w:color="000000"/>
            </w:tcBorders>
          </w:tcPr>
          <w:p w14:paraId="33E89B71" w14:textId="77777777" w:rsidR="00031971" w:rsidRPr="00FD1527" w:rsidRDefault="00031971" w:rsidP="00031971">
            <w:pPr>
              <w:ind w:right="57"/>
              <w:jc w:val="center"/>
              <w:rPr>
                <w:b/>
                <w:bCs/>
              </w:rPr>
            </w:pPr>
            <w:r w:rsidRPr="00FD1527">
              <w:rPr>
                <w:b/>
                <w:bCs/>
                <w:sz w:val="24"/>
              </w:rPr>
              <w:t>Strava</w:t>
            </w:r>
          </w:p>
        </w:tc>
        <w:tc>
          <w:tcPr>
            <w:tcW w:w="1824" w:type="dxa"/>
            <w:tcBorders>
              <w:top w:val="single" w:sz="8" w:space="0" w:color="000000"/>
              <w:left w:val="single" w:sz="8" w:space="0" w:color="000000"/>
              <w:bottom w:val="single" w:sz="8" w:space="0" w:color="000000"/>
              <w:right w:val="single" w:sz="8" w:space="0" w:color="000000"/>
            </w:tcBorders>
          </w:tcPr>
          <w:p w14:paraId="7DA01530" w14:textId="77777777" w:rsidR="00031971" w:rsidRPr="00FD1527" w:rsidRDefault="00031971" w:rsidP="00031971">
            <w:pPr>
              <w:ind w:right="54"/>
              <w:jc w:val="center"/>
              <w:rPr>
                <w:b/>
                <w:bCs/>
              </w:rPr>
            </w:pPr>
            <w:r w:rsidRPr="00FD1527">
              <w:rPr>
                <w:b/>
                <w:bCs/>
                <w:sz w:val="24"/>
              </w:rPr>
              <w:t>Cena     Kč</w:t>
            </w:r>
          </w:p>
        </w:tc>
      </w:tr>
      <w:tr w:rsidR="004720DC" w14:paraId="561321E0" w14:textId="77777777" w:rsidTr="004720DC">
        <w:trPr>
          <w:trHeight w:val="297"/>
        </w:trPr>
        <w:tc>
          <w:tcPr>
            <w:tcW w:w="2135" w:type="dxa"/>
            <w:tcBorders>
              <w:top w:val="single" w:sz="8" w:space="0" w:color="000000"/>
              <w:left w:val="single" w:sz="8" w:space="0" w:color="000000"/>
              <w:bottom w:val="single" w:sz="8" w:space="0" w:color="000000"/>
              <w:right w:val="single" w:sz="8" w:space="0" w:color="000000"/>
            </w:tcBorders>
          </w:tcPr>
          <w:p w14:paraId="6F5FBEF9" w14:textId="77777777" w:rsidR="00031971" w:rsidRDefault="00031971" w:rsidP="00031971">
            <w:pPr>
              <w:jc w:val="center"/>
            </w:pPr>
            <w:r>
              <w:rPr>
                <w:sz w:val="24"/>
              </w:rPr>
              <w:t>snídaně</w:t>
            </w:r>
          </w:p>
        </w:tc>
        <w:tc>
          <w:tcPr>
            <w:tcW w:w="1824" w:type="dxa"/>
            <w:tcBorders>
              <w:top w:val="single" w:sz="8" w:space="0" w:color="000000"/>
              <w:left w:val="single" w:sz="8" w:space="0" w:color="000000"/>
              <w:bottom w:val="single" w:sz="8" w:space="0" w:color="000000"/>
              <w:right w:val="single" w:sz="8" w:space="0" w:color="000000"/>
            </w:tcBorders>
          </w:tcPr>
          <w:p w14:paraId="472E4B7F" w14:textId="77777777" w:rsidR="00031971" w:rsidRDefault="00031971" w:rsidP="00031971">
            <w:pPr>
              <w:jc w:val="center"/>
            </w:pPr>
            <w:r>
              <w:t>40,00</w:t>
            </w:r>
          </w:p>
        </w:tc>
      </w:tr>
      <w:tr w:rsidR="004720DC" w14:paraId="03F1F2EC" w14:textId="77777777" w:rsidTr="004720DC">
        <w:trPr>
          <w:trHeight w:val="297"/>
        </w:trPr>
        <w:tc>
          <w:tcPr>
            <w:tcW w:w="2135" w:type="dxa"/>
            <w:tcBorders>
              <w:top w:val="single" w:sz="8" w:space="0" w:color="000000"/>
              <w:left w:val="single" w:sz="8" w:space="0" w:color="000000"/>
              <w:bottom w:val="single" w:sz="8" w:space="0" w:color="000000"/>
              <w:right w:val="single" w:sz="8" w:space="0" w:color="000000"/>
            </w:tcBorders>
          </w:tcPr>
          <w:p w14:paraId="370766F1" w14:textId="77777777" w:rsidR="00031971" w:rsidRDefault="00031971" w:rsidP="00031971">
            <w:pPr>
              <w:ind w:right="59"/>
              <w:jc w:val="center"/>
            </w:pPr>
            <w:r>
              <w:rPr>
                <w:sz w:val="24"/>
              </w:rPr>
              <w:t>svačina</w:t>
            </w:r>
          </w:p>
        </w:tc>
        <w:tc>
          <w:tcPr>
            <w:tcW w:w="1824" w:type="dxa"/>
            <w:tcBorders>
              <w:top w:val="single" w:sz="8" w:space="0" w:color="000000"/>
              <w:left w:val="single" w:sz="8" w:space="0" w:color="000000"/>
              <w:bottom w:val="single" w:sz="8" w:space="0" w:color="000000"/>
              <w:right w:val="single" w:sz="8" w:space="0" w:color="000000"/>
            </w:tcBorders>
          </w:tcPr>
          <w:p w14:paraId="3204F9DA" w14:textId="77777777" w:rsidR="00031971" w:rsidRDefault="00031971" w:rsidP="00031971">
            <w:pPr>
              <w:ind w:right="55"/>
              <w:jc w:val="center"/>
            </w:pPr>
            <w:r>
              <w:t>25,00</w:t>
            </w:r>
          </w:p>
        </w:tc>
      </w:tr>
      <w:tr w:rsidR="004720DC" w14:paraId="3D5762AA" w14:textId="77777777" w:rsidTr="004720DC">
        <w:trPr>
          <w:trHeight w:val="298"/>
        </w:trPr>
        <w:tc>
          <w:tcPr>
            <w:tcW w:w="2135" w:type="dxa"/>
            <w:tcBorders>
              <w:top w:val="single" w:sz="8" w:space="0" w:color="000000"/>
              <w:left w:val="single" w:sz="8" w:space="0" w:color="000000"/>
              <w:bottom w:val="single" w:sz="8" w:space="0" w:color="000000"/>
              <w:right w:val="single" w:sz="8" w:space="0" w:color="000000"/>
            </w:tcBorders>
          </w:tcPr>
          <w:p w14:paraId="7400E939" w14:textId="77777777" w:rsidR="00031971" w:rsidRDefault="00031971" w:rsidP="00031971">
            <w:pPr>
              <w:ind w:right="59"/>
              <w:jc w:val="center"/>
            </w:pPr>
            <w:r>
              <w:rPr>
                <w:sz w:val="24"/>
              </w:rPr>
              <w:t>oběd</w:t>
            </w:r>
          </w:p>
        </w:tc>
        <w:tc>
          <w:tcPr>
            <w:tcW w:w="1824" w:type="dxa"/>
            <w:tcBorders>
              <w:top w:val="single" w:sz="8" w:space="0" w:color="000000"/>
              <w:left w:val="single" w:sz="8" w:space="0" w:color="000000"/>
              <w:bottom w:val="single" w:sz="8" w:space="0" w:color="000000"/>
              <w:right w:val="single" w:sz="8" w:space="0" w:color="000000"/>
            </w:tcBorders>
          </w:tcPr>
          <w:p w14:paraId="62003753" w14:textId="77777777" w:rsidR="00031971" w:rsidRDefault="00031971" w:rsidP="00031971">
            <w:pPr>
              <w:jc w:val="center"/>
            </w:pPr>
            <w:r>
              <w:t>80,00</w:t>
            </w:r>
          </w:p>
        </w:tc>
      </w:tr>
      <w:tr w:rsidR="004720DC" w14:paraId="162E14DC" w14:textId="77777777" w:rsidTr="004720DC">
        <w:trPr>
          <w:trHeight w:val="297"/>
        </w:trPr>
        <w:tc>
          <w:tcPr>
            <w:tcW w:w="2135" w:type="dxa"/>
            <w:tcBorders>
              <w:top w:val="single" w:sz="8" w:space="0" w:color="000000"/>
              <w:left w:val="single" w:sz="8" w:space="0" w:color="000000"/>
              <w:bottom w:val="single" w:sz="8" w:space="0" w:color="000000"/>
              <w:right w:val="single" w:sz="8" w:space="0" w:color="000000"/>
            </w:tcBorders>
          </w:tcPr>
          <w:p w14:paraId="5C70E2BB" w14:textId="77777777" w:rsidR="00031971" w:rsidRDefault="00031971" w:rsidP="00031971">
            <w:pPr>
              <w:ind w:right="59"/>
              <w:jc w:val="center"/>
            </w:pPr>
            <w:r>
              <w:rPr>
                <w:sz w:val="24"/>
              </w:rPr>
              <w:t>svačina</w:t>
            </w:r>
          </w:p>
        </w:tc>
        <w:tc>
          <w:tcPr>
            <w:tcW w:w="1824" w:type="dxa"/>
            <w:tcBorders>
              <w:top w:val="single" w:sz="8" w:space="0" w:color="000000"/>
              <w:left w:val="single" w:sz="8" w:space="0" w:color="000000"/>
              <w:bottom w:val="single" w:sz="8" w:space="0" w:color="000000"/>
              <w:right w:val="single" w:sz="8" w:space="0" w:color="000000"/>
            </w:tcBorders>
          </w:tcPr>
          <w:p w14:paraId="71B70B01" w14:textId="77777777" w:rsidR="00031971" w:rsidRDefault="00031971" w:rsidP="00031971">
            <w:pPr>
              <w:jc w:val="center"/>
            </w:pPr>
            <w:r>
              <w:t>20,00</w:t>
            </w:r>
          </w:p>
        </w:tc>
      </w:tr>
      <w:tr w:rsidR="004720DC" w14:paraId="13DE2C38" w14:textId="77777777" w:rsidTr="004720DC">
        <w:trPr>
          <w:trHeight w:val="366"/>
        </w:trPr>
        <w:tc>
          <w:tcPr>
            <w:tcW w:w="2135" w:type="dxa"/>
            <w:tcBorders>
              <w:top w:val="single" w:sz="8" w:space="0" w:color="000000"/>
              <w:left w:val="single" w:sz="8" w:space="0" w:color="000000"/>
              <w:bottom w:val="single" w:sz="8" w:space="0" w:color="000000"/>
              <w:right w:val="single" w:sz="8" w:space="0" w:color="000000"/>
            </w:tcBorders>
          </w:tcPr>
          <w:p w14:paraId="1EA4DB1B" w14:textId="3AA3CA67" w:rsidR="00031971" w:rsidRDefault="00031971" w:rsidP="00031971">
            <w:pPr>
              <w:jc w:val="center"/>
            </w:pPr>
            <w:r w:rsidRPr="00031971">
              <w:rPr>
                <w:sz w:val="24"/>
                <w:szCs w:val="24"/>
              </w:rPr>
              <w:t>večeře</w:t>
            </w:r>
          </w:p>
        </w:tc>
        <w:tc>
          <w:tcPr>
            <w:tcW w:w="1824" w:type="dxa"/>
            <w:tcBorders>
              <w:top w:val="single" w:sz="8" w:space="0" w:color="000000"/>
              <w:left w:val="single" w:sz="8" w:space="0" w:color="000000"/>
              <w:bottom w:val="single" w:sz="8" w:space="0" w:color="000000"/>
              <w:right w:val="single" w:sz="8" w:space="0" w:color="000000"/>
            </w:tcBorders>
          </w:tcPr>
          <w:p w14:paraId="19A2C14B" w14:textId="660EBA49" w:rsidR="00031971" w:rsidRDefault="00031971" w:rsidP="00031971">
            <w:pPr>
              <w:jc w:val="center"/>
            </w:pPr>
            <w:r>
              <w:t>55,00</w:t>
            </w:r>
          </w:p>
        </w:tc>
      </w:tr>
      <w:tr w:rsidR="004720DC" w14:paraId="6E0A8ABD" w14:textId="77777777" w:rsidTr="004720DC">
        <w:trPr>
          <w:trHeight w:val="297"/>
        </w:trPr>
        <w:tc>
          <w:tcPr>
            <w:tcW w:w="2135" w:type="dxa"/>
            <w:tcBorders>
              <w:top w:val="single" w:sz="8" w:space="0" w:color="000000"/>
              <w:left w:val="single" w:sz="8" w:space="0" w:color="000000"/>
              <w:bottom w:val="single" w:sz="8" w:space="0" w:color="000000"/>
              <w:right w:val="single" w:sz="8" w:space="0" w:color="000000"/>
            </w:tcBorders>
          </w:tcPr>
          <w:p w14:paraId="4D532F3E" w14:textId="77777777" w:rsidR="00031971" w:rsidRDefault="00031971" w:rsidP="00031971">
            <w:pPr>
              <w:ind w:left="137"/>
              <w:jc w:val="center"/>
            </w:pPr>
            <w:r>
              <w:rPr>
                <w:b/>
                <w:sz w:val="24"/>
              </w:rPr>
              <w:t>Celkem</w:t>
            </w:r>
          </w:p>
        </w:tc>
        <w:tc>
          <w:tcPr>
            <w:tcW w:w="1824" w:type="dxa"/>
            <w:tcBorders>
              <w:top w:val="single" w:sz="8" w:space="0" w:color="000000"/>
              <w:left w:val="single" w:sz="8" w:space="0" w:color="000000"/>
              <w:bottom w:val="single" w:sz="8" w:space="0" w:color="000000"/>
              <w:right w:val="single" w:sz="8" w:space="0" w:color="000000"/>
            </w:tcBorders>
          </w:tcPr>
          <w:p w14:paraId="0B4841A2" w14:textId="5CD65003" w:rsidR="00031971" w:rsidRDefault="00031971" w:rsidP="00031971">
            <w:pPr>
              <w:ind w:left="19"/>
              <w:jc w:val="center"/>
            </w:pPr>
            <w:r>
              <w:rPr>
                <w:b/>
                <w:sz w:val="24"/>
              </w:rPr>
              <w:t>22</w:t>
            </w:r>
            <w:r w:rsidR="00352668">
              <w:rPr>
                <w:b/>
                <w:sz w:val="24"/>
              </w:rPr>
              <w:t>0</w:t>
            </w:r>
            <w:r>
              <w:rPr>
                <w:b/>
                <w:sz w:val="24"/>
              </w:rPr>
              <w:t>,00   Kč</w:t>
            </w:r>
          </w:p>
        </w:tc>
      </w:tr>
    </w:tbl>
    <w:p w14:paraId="61474E5B" w14:textId="77777777" w:rsidR="00031971" w:rsidRDefault="00031971" w:rsidP="00F72A35">
      <w:pPr>
        <w:rPr>
          <w:b/>
          <w:sz w:val="24"/>
        </w:rPr>
      </w:pPr>
      <w:r>
        <w:rPr>
          <w:b/>
          <w:sz w:val="24"/>
        </w:rPr>
        <w:tab/>
      </w:r>
      <w:r>
        <w:rPr>
          <w:b/>
          <w:sz w:val="24"/>
        </w:rPr>
        <w:tab/>
      </w:r>
    </w:p>
    <w:p w14:paraId="46C3FDD0" w14:textId="53CC578B" w:rsidR="00A377C6" w:rsidRDefault="00A377C6" w:rsidP="00F72A35">
      <w:pPr>
        <w:rPr>
          <w:b/>
          <w:sz w:val="24"/>
        </w:rPr>
      </w:pPr>
    </w:p>
    <w:p w14:paraId="67ECEBDA" w14:textId="77777777" w:rsidR="00A377C6" w:rsidRDefault="00A377C6" w:rsidP="00A377C6">
      <w:pPr>
        <w:ind w:left="-5" w:hanging="10"/>
        <w:rPr>
          <w:b/>
          <w:sz w:val="24"/>
        </w:rPr>
      </w:pPr>
    </w:p>
    <w:p w14:paraId="0720FB7E" w14:textId="77777777" w:rsidR="00A377C6" w:rsidRDefault="00A377C6" w:rsidP="00A377C6">
      <w:pPr>
        <w:spacing w:after="258"/>
        <w:ind w:left="-5" w:hanging="10"/>
      </w:pPr>
    </w:p>
    <w:p w14:paraId="5ABFEF89" w14:textId="0E49E772" w:rsidR="00A377C6" w:rsidRPr="004720DC" w:rsidRDefault="00031971" w:rsidP="004720DC">
      <w:pPr>
        <w:spacing w:after="5"/>
        <w:rPr>
          <w:sz w:val="24"/>
        </w:rPr>
      </w:pPr>
      <w:r>
        <w:rPr>
          <w:sz w:val="24"/>
        </w:rPr>
        <w:tab/>
      </w:r>
    </w:p>
    <w:sectPr w:rsidR="00A377C6" w:rsidRPr="004720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BBFA" w14:textId="77777777" w:rsidR="006D3559" w:rsidRDefault="006D3559" w:rsidP="00031971">
      <w:r>
        <w:separator/>
      </w:r>
    </w:p>
  </w:endnote>
  <w:endnote w:type="continuationSeparator" w:id="0">
    <w:p w14:paraId="3068C8E6" w14:textId="77777777" w:rsidR="006D3559" w:rsidRDefault="006D3559" w:rsidP="0003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2424" w14:textId="77777777" w:rsidR="006D3559" w:rsidRDefault="006D3559" w:rsidP="00031971">
      <w:r>
        <w:separator/>
      </w:r>
    </w:p>
  </w:footnote>
  <w:footnote w:type="continuationSeparator" w:id="0">
    <w:p w14:paraId="36A60E30" w14:textId="77777777" w:rsidR="006D3559" w:rsidRDefault="006D3559" w:rsidP="00031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3523F62"/>
    <w:name w:val="WW8Num4"/>
    <w:lvl w:ilvl="0">
      <w:start w:val="1"/>
      <w:numFmt w:val="decimal"/>
      <w:lvlText w:val="%1."/>
      <w:lvlJc w:val="left"/>
      <w:pPr>
        <w:tabs>
          <w:tab w:val="num" w:pos="284"/>
        </w:tabs>
        <w:ind w:left="0" w:firstLine="0"/>
      </w:pPr>
      <w:rPr>
        <w:rFonts w:cs="Times New Roman"/>
        <w:b/>
        <w:bCs/>
      </w:rPr>
    </w:lvl>
    <w:lvl w:ilvl="1">
      <w:start w:val="1"/>
      <w:numFmt w:val="decimal"/>
      <w:lvlText w:val="%1.%2."/>
      <w:lvlJc w:val="left"/>
      <w:pPr>
        <w:tabs>
          <w:tab w:val="num" w:pos="284"/>
        </w:tabs>
        <w:ind w:left="0" w:firstLine="0"/>
      </w:pPr>
      <w:rPr>
        <w:rFonts w:ascii="Arial" w:hAnsi="Arial" w:cs="Arial" w:hint="default"/>
        <w:b/>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6"/>
    <w:multiLevelType w:val="singleLevel"/>
    <w:tmpl w:val="00000006"/>
    <w:lvl w:ilvl="0">
      <w:start w:val="1"/>
      <w:numFmt w:val="bullet"/>
      <w:lvlText w:val=""/>
      <w:lvlJc w:val="left"/>
      <w:pPr>
        <w:ind w:left="720" w:hanging="360"/>
      </w:pPr>
      <w:rPr>
        <w:rFonts w:ascii="Symbol" w:hAnsi="Symbol"/>
      </w:rPr>
    </w:lvl>
  </w:abstractNum>
  <w:abstractNum w:abstractNumId="2" w15:restartNumberingAfterBreak="0">
    <w:nsid w:val="07B30109"/>
    <w:multiLevelType w:val="hybridMultilevel"/>
    <w:tmpl w:val="E234644A"/>
    <w:lvl w:ilvl="0" w:tplc="00000006">
      <w:start w:val="1"/>
      <w:numFmt w:val="bullet"/>
      <w:lvlText w:val=""/>
      <w:lvlJc w:val="left"/>
      <w:pPr>
        <w:ind w:left="1117" w:hanging="360"/>
      </w:pPr>
      <w:rPr>
        <w:rFonts w:ascii="Symbol" w:hAnsi="Symbol"/>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3" w15:restartNumberingAfterBreak="0">
    <w:nsid w:val="08491646"/>
    <w:multiLevelType w:val="hybridMultilevel"/>
    <w:tmpl w:val="62F856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B1836B4"/>
    <w:multiLevelType w:val="multilevel"/>
    <w:tmpl w:val="C8005578"/>
    <w:lvl w:ilvl="0">
      <w:start w:val="11"/>
      <w:numFmt w:val="decimal"/>
      <w:lvlText w:val="%1."/>
      <w:lvlJc w:val="left"/>
      <w:pPr>
        <w:ind w:left="498" w:hanging="498"/>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B532701"/>
    <w:multiLevelType w:val="hybridMultilevel"/>
    <w:tmpl w:val="D66EC0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3C35F21"/>
    <w:multiLevelType w:val="multilevel"/>
    <w:tmpl w:val="935CB41A"/>
    <w:lvl w:ilvl="0">
      <w:start w:val="6"/>
      <w:numFmt w:val="decimal"/>
      <w:lvlText w:val="%1."/>
      <w:lvlJc w:val="left"/>
      <w:pPr>
        <w:ind w:left="360" w:hanging="360"/>
      </w:pPr>
    </w:lvl>
    <w:lvl w:ilvl="1">
      <w:start w:val="9"/>
      <w:numFmt w:val="decimal"/>
      <w:lvlText w:val="%1.%2."/>
      <w:lvlJc w:val="left"/>
      <w:pPr>
        <w:ind w:left="1287" w:hanging="720"/>
      </w:pPr>
      <w:rPr>
        <w:b/>
        <w:bCs/>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7" w15:restartNumberingAfterBreak="0">
    <w:nsid w:val="1E4C74DF"/>
    <w:multiLevelType w:val="hybridMultilevel"/>
    <w:tmpl w:val="2AD6BA1A"/>
    <w:lvl w:ilvl="0" w:tplc="1AA0BA14">
      <w:start w:val="1"/>
      <w:numFmt w:val="upperRoman"/>
      <w:lvlText w:val="%1."/>
      <w:lvlJc w:val="left"/>
      <w:pPr>
        <w:ind w:left="1080" w:hanging="72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6ED7B8E"/>
    <w:multiLevelType w:val="hybridMultilevel"/>
    <w:tmpl w:val="AFECA1D0"/>
    <w:lvl w:ilvl="0" w:tplc="04050001">
      <w:start w:val="1"/>
      <w:numFmt w:val="bullet"/>
      <w:lvlText w:val=""/>
      <w:lvlJc w:val="left"/>
      <w:pPr>
        <w:ind w:left="1117" w:hanging="360"/>
      </w:pPr>
      <w:rPr>
        <w:rFonts w:ascii="Symbol" w:hAnsi="Symbol" w:hint="default"/>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9" w15:restartNumberingAfterBreak="0">
    <w:nsid w:val="2E331322"/>
    <w:multiLevelType w:val="multilevel"/>
    <w:tmpl w:val="8B2C89D8"/>
    <w:lvl w:ilvl="0">
      <w:start w:val="9"/>
      <w:numFmt w:val="decimal"/>
      <w:lvlText w:val="%1."/>
      <w:lvlJc w:val="left"/>
      <w:pPr>
        <w:ind w:left="372" w:hanging="372"/>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FDD60B1"/>
    <w:multiLevelType w:val="multilevel"/>
    <w:tmpl w:val="E27426AC"/>
    <w:lvl w:ilvl="0">
      <w:start w:val="4"/>
      <w:numFmt w:val="decimal"/>
      <w:lvlText w:val="%1."/>
      <w:lvlJc w:val="left"/>
      <w:pPr>
        <w:ind w:left="360" w:hanging="360"/>
      </w:pPr>
    </w:lvl>
    <w:lvl w:ilvl="1">
      <w:start w:val="6"/>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FF913DE"/>
    <w:multiLevelType w:val="multilevel"/>
    <w:tmpl w:val="217A9FE0"/>
    <w:lvl w:ilvl="0">
      <w:start w:val="4"/>
      <w:numFmt w:val="decimal"/>
      <w:lvlText w:val="%1."/>
      <w:lvlJc w:val="left"/>
      <w:pPr>
        <w:ind w:left="360" w:hanging="360"/>
      </w:pPr>
      <w:rPr>
        <w:color w:val="FF0000"/>
      </w:rPr>
    </w:lvl>
    <w:lvl w:ilvl="1">
      <w:start w:val="1"/>
      <w:numFmt w:val="decimal"/>
      <w:lvlText w:val="%1.%2."/>
      <w:lvlJc w:val="left"/>
      <w:pPr>
        <w:ind w:left="720" w:hanging="720"/>
      </w:pPr>
      <w:rPr>
        <w:b/>
        <w:color w:val="auto"/>
      </w:rPr>
    </w:lvl>
    <w:lvl w:ilvl="2">
      <w:start w:val="1"/>
      <w:numFmt w:val="decimal"/>
      <w:lvlText w:val="%1.%2.%3."/>
      <w:lvlJc w:val="left"/>
      <w:pPr>
        <w:ind w:left="720" w:hanging="720"/>
      </w:pPr>
      <w:rPr>
        <w:color w:val="FF0000"/>
      </w:rPr>
    </w:lvl>
    <w:lvl w:ilvl="3">
      <w:start w:val="1"/>
      <w:numFmt w:val="decimal"/>
      <w:lvlText w:val="%1.%2.%3.%4."/>
      <w:lvlJc w:val="left"/>
      <w:pPr>
        <w:ind w:left="1080" w:hanging="108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440" w:hanging="144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800" w:hanging="1800"/>
      </w:pPr>
      <w:rPr>
        <w:color w:val="FF0000"/>
      </w:rPr>
    </w:lvl>
    <w:lvl w:ilvl="8">
      <w:start w:val="1"/>
      <w:numFmt w:val="decimal"/>
      <w:lvlText w:val="%1.%2.%3.%4.%5.%6.%7.%8.%9."/>
      <w:lvlJc w:val="left"/>
      <w:pPr>
        <w:ind w:left="1800" w:hanging="1800"/>
      </w:pPr>
      <w:rPr>
        <w:color w:val="FF0000"/>
      </w:rPr>
    </w:lvl>
  </w:abstractNum>
  <w:abstractNum w:abstractNumId="12" w15:restartNumberingAfterBreak="0">
    <w:nsid w:val="358A33E3"/>
    <w:multiLevelType w:val="multilevel"/>
    <w:tmpl w:val="764CCA54"/>
    <w:lvl w:ilvl="0">
      <w:start w:val="6"/>
      <w:numFmt w:val="decimal"/>
      <w:lvlText w:val="%1."/>
      <w:lvlJc w:val="left"/>
      <w:pPr>
        <w:ind w:left="360" w:hanging="360"/>
      </w:pPr>
    </w:lvl>
    <w:lvl w:ilvl="1">
      <w:start w:val="6"/>
      <w:numFmt w:val="decimal"/>
      <w:lvlText w:val="%1.%2."/>
      <w:lvlJc w:val="left"/>
      <w:pPr>
        <w:ind w:left="1287" w:hanging="720"/>
      </w:pPr>
      <w:rPr>
        <w:b/>
        <w:bCs/>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3" w15:restartNumberingAfterBreak="0">
    <w:nsid w:val="35F82555"/>
    <w:multiLevelType w:val="multilevel"/>
    <w:tmpl w:val="88ACA798"/>
    <w:lvl w:ilvl="0">
      <w:start w:val="7"/>
      <w:numFmt w:val="decimal"/>
      <w:lvlText w:val="%1."/>
      <w:lvlJc w:val="left"/>
      <w:pPr>
        <w:ind w:left="372" w:hanging="372"/>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7DF2B55"/>
    <w:multiLevelType w:val="hybridMultilevel"/>
    <w:tmpl w:val="11AEAAFE"/>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5" w15:restartNumberingAfterBreak="0">
    <w:nsid w:val="3A033E79"/>
    <w:multiLevelType w:val="hybridMultilevel"/>
    <w:tmpl w:val="C9043E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D654268"/>
    <w:multiLevelType w:val="multilevel"/>
    <w:tmpl w:val="5642B6DC"/>
    <w:lvl w:ilvl="0">
      <w:start w:val="8"/>
      <w:numFmt w:val="decimal"/>
      <w:lvlText w:val="%1."/>
      <w:lvlJc w:val="left"/>
      <w:pPr>
        <w:ind w:left="372" w:hanging="372"/>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63B44955"/>
    <w:multiLevelType w:val="hybridMultilevel"/>
    <w:tmpl w:val="01F0AC8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8" w15:restartNumberingAfterBreak="0">
    <w:nsid w:val="6E131E3A"/>
    <w:multiLevelType w:val="multilevel"/>
    <w:tmpl w:val="BD168898"/>
    <w:lvl w:ilvl="0">
      <w:start w:val="12"/>
      <w:numFmt w:val="decimal"/>
      <w:lvlText w:val="%1."/>
      <w:lvlJc w:val="left"/>
      <w:pPr>
        <w:ind w:left="498" w:hanging="498"/>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702940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521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210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8974223">
    <w:abstractNumId w:val="1"/>
  </w:num>
  <w:num w:numId="5" w16cid:durableId="158946454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1902301">
    <w:abstractNumId w:val="14"/>
  </w:num>
  <w:num w:numId="7" w16cid:durableId="759450018">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709017">
    <w:abstractNumId w:val="8"/>
  </w:num>
  <w:num w:numId="9" w16cid:durableId="780875387">
    <w:abstractNumId w:val="15"/>
  </w:num>
  <w:num w:numId="10" w16cid:durableId="690378403">
    <w:abstractNumId w:val="1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3657422">
    <w:abstractNumId w:val="6"/>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9039943">
    <w:abstractNumId w:val="13"/>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5808888">
    <w:abstractNumId w:val="2"/>
  </w:num>
  <w:num w:numId="14" w16cid:durableId="1768424778">
    <w:abstractNumId w:val="1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64177">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1956084">
    <w:abstractNumId w:val="5"/>
  </w:num>
  <w:num w:numId="17" w16cid:durableId="176845184">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94942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7357173">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3E"/>
    <w:rsid w:val="00031971"/>
    <w:rsid w:val="0031666D"/>
    <w:rsid w:val="00352668"/>
    <w:rsid w:val="004720DC"/>
    <w:rsid w:val="00487297"/>
    <w:rsid w:val="0050771F"/>
    <w:rsid w:val="00575733"/>
    <w:rsid w:val="006D3559"/>
    <w:rsid w:val="00711815"/>
    <w:rsid w:val="00A377C6"/>
    <w:rsid w:val="00AC0E71"/>
    <w:rsid w:val="00BF732E"/>
    <w:rsid w:val="00C0063E"/>
    <w:rsid w:val="00C92ECE"/>
    <w:rsid w:val="00DC5305"/>
    <w:rsid w:val="00F72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6979"/>
  <w15:chartTrackingRefBased/>
  <w15:docId w15:val="{C37F347D-0860-4DB2-8CAF-5A5E57F5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63E"/>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C0063E"/>
    <w:pPr>
      <w:keepNext/>
      <w:tabs>
        <w:tab w:val="num" w:pos="432"/>
      </w:tabs>
      <w:spacing w:before="120"/>
      <w:ind w:left="432" w:hanging="432"/>
      <w:outlineLvl w:val="0"/>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0063E"/>
    <w:rPr>
      <w:rFonts w:ascii="Bookman Old Style" w:eastAsia="Times New Roman" w:hAnsi="Bookman Old Style" w:cs="Times New Roman"/>
      <w:b/>
      <w:sz w:val="20"/>
      <w:szCs w:val="20"/>
      <w:lang w:eastAsia="ar-SA"/>
    </w:rPr>
  </w:style>
  <w:style w:type="paragraph" w:styleId="Normlnweb">
    <w:name w:val="Normal (Web)"/>
    <w:basedOn w:val="Normln"/>
    <w:uiPriority w:val="99"/>
    <w:semiHidden/>
    <w:unhideWhenUsed/>
    <w:rsid w:val="00C0063E"/>
    <w:pPr>
      <w:suppressAutoHyphens w:val="0"/>
      <w:spacing w:before="100" w:beforeAutospacing="1" w:after="100" w:afterAutospacing="1"/>
    </w:pPr>
    <w:rPr>
      <w:sz w:val="24"/>
      <w:szCs w:val="24"/>
      <w:lang w:eastAsia="cs-CZ"/>
    </w:rPr>
  </w:style>
  <w:style w:type="paragraph" w:styleId="Zkladntextodsazen">
    <w:name w:val="Body Text Indent"/>
    <w:basedOn w:val="Normln"/>
    <w:link w:val="ZkladntextodsazenChar"/>
    <w:uiPriority w:val="99"/>
    <w:semiHidden/>
    <w:unhideWhenUsed/>
    <w:rsid w:val="00C0063E"/>
    <w:pPr>
      <w:ind w:firstLine="360"/>
    </w:pPr>
    <w:rPr>
      <w:rFonts w:ascii="Comic Sans MS" w:hAnsi="Comic Sans MS"/>
      <w:b/>
      <w:i/>
    </w:rPr>
  </w:style>
  <w:style w:type="character" w:customStyle="1" w:styleId="ZkladntextodsazenChar">
    <w:name w:val="Základní text odsazený Char"/>
    <w:basedOn w:val="Standardnpsmoodstavce"/>
    <w:link w:val="Zkladntextodsazen"/>
    <w:uiPriority w:val="99"/>
    <w:semiHidden/>
    <w:rsid w:val="00C0063E"/>
    <w:rPr>
      <w:rFonts w:ascii="Comic Sans MS" w:eastAsia="Times New Roman" w:hAnsi="Comic Sans MS" w:cs="Times New Roman"/>
      <w:b/>
      <w:i/>
      <w:sz w:val="20"/>
      <w:szCs w:val="20"/>
      <w:lang w:eastAsia="ar-SA"/>
    </w:rPr>
  </w:style>
  <w:style w:type="paragraph" w:styleId="Odstavecseseznamem">
    <w:name w:val="List Paragraph"/>
    <w:basedOn w:val="Normln"/>
    <w:uiPriority w:val="34"/>
    <w:qFormat/>
    <w:rsid w:val="00C0063E"/>
    <w:pPr>
      <w:ind w:left="720"/>
      <w:contextualSpacing/>
    </w:pPr>
  </w:style>
  <w:style w:type="paragraph" w:customStyle="1" w:styleId="Smlouva1">
    <w:name w:val="Smlouva1"/>
    <w:basedOn w:val="Normln"/>
    <w:uiPriority w:val="99"/>
    <w:semiHidden/>
    <w:rsid w:val="00C0063E"/>
    <w:pPr>
      <w:spacing w:after="120"/>
      <w:ind w:firstLine="397"/>
    </w:pPr>
    <w:rPr>
      <w:rFonts w:ascii="Arial" w:hAnsi="Arial" w:cs="Arial"/>
      <w:sz w:val="22"/>
      <w:szCs w:val="22"/>
    </w:rPr>
  </w:style>
  <w:style w:type="paragraph" w:customStyle="1" w:styleId="Zkladntextodsazen21">
    <w:name w:val="Základní text odsazený 21"/>
    <w:basedOn w:val="Normln"/>
    <w:uiPriority w:val="99"/>
    <w:semiHidden/>
    <w:rsid w:val="00C0063E"/>
    <w:pPr>
      <w:spacing w:before="120" w:after="120"/>
      <w:ind w:firstLine="397"/>
      <w:jc w:val="both"/>
    </w:pPr>
    <w:rPr>
      <w:rFonts w:ascii="Arial" w:hAnsi="Arial" w:cs="Arial"/>
      <w:sz w:val="22"/>
      <w:szCs w:val="22"/>
    </w:rPr>
  </w:style>
  <w:style w:type="paragraph" w:customStyle="1" w:styleId="Default">
    <w:name w:val="Default"/>
    <w:uiPriority w:val="99"/>
    <w:semiHidden/>
    <w:rsid w:val="00C0063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Mkatabulky">
    <w:name w:val="Table Grid"/>
    <w:basedOn w:val="Normlntabulka"/>
    <w:rsid w:val="00C006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0063E"/>
    <w:pPr>
      <w:spacing w:after="0" w:line="240" w:lineRule="auto"/>
    </w:pPr>
    <w:rPr>
      <w:rFonts w:eastAsiaTheme="minorEastAsia"/>
    </w:rPr>
    <w:tblPr>
      <w:tblCellMar>
        <w:top w:w="0" w:type="dxa"/>
        <w:left w:w="0" w:type="dxa"/>
        <w:bottom w:w="0" w:type="dxa"/>
        <w:right w:w="0" w:type="dxa"/>
      </w:tblCellMar>
    </w:tblPr>
  </w:style>
  <w:style w:type="paragraph" w:styleId="Zhlav">
    <w:name w:val="header"/>
    <w:basedOn w:val="Normln"/>
    <w:link w:val="ZhlavChar"/>
    <w:uiPriority w:val="99"/>
    <w:unhideWhenUsed/>
    <w:rsid w:val="00031971"/>
    <w:pPr>
      <w:tabs>
        <w:tab w:val="center" w:pos="4536"/>
        <w:tab w:val="right" w:pos="9072"/>
      </w:tabs>
    </w:pPr>
  </w:style>
  <w:style w:type="character" w:customStyle="1" w:styleId="ZhlavChar">
    <w:name w:val="Záhlaví Char"/>
    <w:basedOn w:val="Standardnpsmoodstavce"/>
    <w:link w:val="Zhlav"/>
    <w:uiPriority w:val="99"/>
    <w:rsid w:val="00031971"/>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031971"/>
    <w:pPr>
      <w:tabs>
        <w:tab w:val="center" w:pos="4536"/>
        <w:tab w:val="right" w:pos="9072"/>
      </w:tabs>
    </w:pPr>
  </w:style>
  <w:style w:type="character" w:customStyle="1" w:styleId="ZpatChar">
    <w:name w:val="Zápatí Char"/>
    <w:basedOn w:val="Standardnpsmoodstavce"/>
    <w:link w:val="Zpat"/>
    <w:uiPriority w:val="99"/>
    <w:rsid w:val="00031971"/>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38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2352</Words>
  <Characters>13881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Socialni.pracovnice</dc:creator>
  <cp:keywords/>
  <dc:description/>
  <cp:lastModifiedBy>Socialni.pracovnice</cp:lastModifiedBy>
  <cp:revision>9</cp:revision>
  <cp:lastPrinted>2023-03-17T08:42:00Z</cp:lastPrinted>
  <dcterms:created xsi:type="dcterms:W3CDTF">2023-03-17T07:45:00Z</dcterms:created>
  <dcterms:modified xsi:type="dcterms:W3CDTF">2026-06-02T08:49:00Z</dcterms:modified>
</cp:coreProperties>
</file>